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20" w:type="dxa"/>
        <w:jc w:val="center"/>
        <w:tblCellMar>
          <w:left w:w="0" w:type="dxa"/>
          <w:right w:w="0" w:type="dxa"/>
        </w:tblCellMar>
        <w:tblLook w:val="04A0" w:firstRow="1" w:lastRow="0" w:firstColumn="1" w:lastColumn="0" w:noHBand="0" w:noVBand="1"/>
      </w:tblPr>
      <w:tblGrid>
        <w:gridCol w:w="391"/>
        <w:gridCol w:w="584"/>
        <w:gridCol w:w="586"/>
        <w:gridCol w:w="1922"/>
        <w:gridCol w:w="2725"/>
        <w:gridCol w:w="801"/>
        <w:gridCol w:w="595"/>
        <w:gridCol w:w="4110"/>
        <w:gridCol w:w="550"/>
        <w:gridCol w:w="550"/>
        <w:gridCol w:w="550"/>
        <w:gridCol w:w="550"/>
        <w:gridCol w:w="550"/>
        <w:gridCol w:w="556"/>
      </w:tblGrid>
      <w:tr w:rsidR="00DF41C0">
        <w:trPr>
          <w:trHeight w:val="737"/>
          <w:jc w:val="center"/>
        </w:trPr>
        <w:tc>
          <w:tcPr>
            <w:tcW w:w="15020" w:type="dxa"/>
            <w:gridSpan w:val="14"/>
            <w:tcBorders>
              <w:top w:val="nil"/>
              <w:left w:val="nil"/>
              <w:bottom w:val="nil"/>
              <w:right w:val="nil"/>
            </w:tcBorders>
            <w:shd w:val="clear" w:color="auto" w:fill="auto"/>
            <w:tcMar>
              <w:top w:w="15" w:type="dxa"/>
              <w:left w:w="15" w:type="dxa"/>
              <w:right w:w="15" w:type="dxa"/>
            </w:tcMar>
            <w:vAlign w:val="center"/>
          </w:tcPr>
          <w:p w:rsidR="00DF41C0" w:rsidRDefault="00B33D69">
            <w:pPr>
              <w:widowControl/>
              <w:jc w:val="center"/>
              <w:textAlignment w:val="center"/>
              <w:rPr>
                <w:rFonts w:ascii="黑体" w:eastAsia="黑体" w:hAnsi="宋体" w:cs="黑体"/>
                <w:color w:val="000000"/>
                <w:sz w:val="32"/>
                <w:szCs w:val="32"/>
              </w:rPr>
            </w:pPr>
            <w:r>
              <w:rPr>
                <w:rFonts w:ascii="方正小标宋简体" w:eastAsia="方正小标宋简体" w:hAnsi="Times New Roman" w:cs="Times New Roman" w:hint="eastAsia"/>
                <w:sz w:val="44"/>
                <w:szCs w:val="44"/>
              </w:rPr>
              <w:t>涉农补贴领域基层政务公开标准目录</w:t>
            </w:r>
          </w:p>
        </w:tc>
      </w:tr>
      <w:tr w:rsidR="00DF41C0">
        <w:trPr>
          <w:trHeight w:val="578"/>
          <w:jc w:val="center"/>
        </w:trPr>
        <w:tc>
          <w:tcPr>
            <w:tcW w:w="39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黑体" w:eastAsia="黑体" w:hAnsi="宋体" w:cs="黑体"/>
                <w:color w:val="000000"/>
                <w:sz w:val="16"/>
                <w:szCs w:val="16"/>
              </w:rPr>
            </w:pPr>
            <w:r>
              <w:rPr>
                <w:rFonts w:ascii="黑体" w:eastAsia="黑体" w:hAnsi="宋体" w:cs="黑体" w:hint="eastAsia"/>
                <w:color w:val="000000"/>
                <w:kern w:val="0"/>
                <w:sz w:val="16"/>
                <w:szCs w:val="16"/>
              </w:rPr>
              <w:t>序号</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黑体" w:eastAsia="黑体" w:hAnsi="宋体" w:cs="黑体"/>
                <w:color w:val="000000"/>
                <w:sz w:val="16"/>
                <w:szCs w:val="16"/>
              </w:rPr>
            </w:pPr>
            <w:r>
              <w:rPr>
                <w:rFonts w:ascii="黑体" w:eastAsia="黑体" w:hAnsi="宋体" w:cs="黑体" w:hint="eastAsia"/>
                <w:color w:val="000000"/>
                <w:kern w:val="0"/>
                <w:sz w:val="16"/>
                <w:szCs w:val="16"/>
              </w:rPr>
              <w:t>公开事项</w:t>
            </w:r>
          </w:p>
        </w:tc>
        <w:tc>
          <w:tcPr>
            <w:tcW w:w="192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黑体" w:eastAsia="黑体" w:hAnsi="宋体" w:cs="黑体"/>
                <w:color w:val="000000"/>
                <w:sz w:val="16"/>
                <w:szCs w:val="16"/>
              </w:rPr>
            </w:pPr>
            <w:r>
              <w:rPr>
                <w:rFonts w:ascii="黑体" w:eastAsia="黑体" w:hAnsi="宋体" w:cs="黑体" w:hint="eastAsia"/>
                <w:color w:val="000000"/>
                <w:kern w:val="0"/>
                <w:sz w:val="16"/>
                <w:szCs w:val="16"/>
              </w:rPr>
              <w:t>公开内容</w:t>
            </w:r>
            <w:r>
              <w:rPr>
                <w:rFonts w:ascii="黑体" w:eastAsia="黑体" w:hAnsi="宋体" w:cs="黑体" w:hint="eastAsia"/>
                <w:color w:val="000000"/>
                <w:kern w:val="0"/>
                <w:sz w:val="16"/>
                <w:szCs w:val="16"/>
              </w:rPr>
              <w:br/>
              <w:t>(要素)</w:t>
            </w:r>
          </w:p>
        </w:tc>
        <w:tc>
          <w:tcPr>
            <w:tcW w:w="27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黑体" w:eastAsia="黑体" w:hAnsi="宋体" w:cs="黑体"/>
                <w:color w:val="000000"/>
                <w:sz w:val="16"/>
                <w:szCs w:val="16"/>
              </w:rPr>
            </w:pPr>
            <w:r>
              <w:rPr>
                <w:rFonts w:ascii="黑体" w:eastAsia="黑体" w:hAnsi="宋体" w:cs="黑体" w:hint="eastAsia"/>
                <w:color w:val="000000"/>
                <w:kern w:val="0"/>
                <w:sz w:val="16"/>
                <w:szCs w:val="16"/>
              </w:rPr>
              <w:t>公开依据</w:t>
            </w:r>
          </w:p>
        </w:tc>
        <w:tc>
          <w:tcPr>
            <w:tcW w:w="80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黑体" w:eastAsia="黑体" w:hAnsi="宋体" w:cs="黑体"/>
                <w:color w:val="000000"/>
                <w:sz w:val="16"/>
                <w:szCs w:val="16"/>
              </w:rPr>
            </w:pPr>
            <w:r>
              <w:rPr>
                <w:rFonts w:ascii="黑体" w:eastAsia="黑体" w:hAnsi="宋体" w:cs="黑体" w:hint="eastAsia"/>
                <w:color w:val="000000"/>
                <w:kern w:val="0"/>
                <w:sz w:val="16"/>
                <w:szCs w:val="16"/>
              </w:rPr>
              <w:t>公开时限</w:t>
            </w:r>
          </w:p>
        </w:tc>
        <w:tc>
          <w:tcPr>
            <w:tcW w:w="5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黑体" w:eastAsia="黑体" w:hAnsi="宋体" w:cs="黑体"/>
                <w:color w:val="000000"/>
                <w:sz w:val="16"/>
                <w:szCs w:val="16"/>
              </w:rPr>
            </w:pPr>
            <w:r>
              <w:rPr>
                <w:rFonts w:ascii="黑体" w:eastAsia="黑体" w:hAnsi="宋体" w:cs="黑体" w:hint="eastAsia"/>
                <w:color w:val="000000"/>
                <w:kern w:val="0"/>
                <w:sz w:val="16"/>
                <w:szCs w:val="16"/>
              </w:rPr>
              <w:t>公开主体</w:t>
            </w:r>
          </w:p>
        </w:tc>
        <w:tc>
          <w:tcPr>
            <w:tcW w:w="41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黑体" w:eastAsia="黑体" w:hAnsi="宋体" w:cs="黑体"/>
                <w:color w:val="000000"/>
                <w:sz w:val="16"/>
                <w:szCs w:val="16"/>
              </w:rPr>
            </w:pPr>
            <w:r>
              <w:rPr>
                <w:rFonts w:ascii="黑体" w:eastAsia="黑体" w:hAnsi="宋体" w:cs="黑体" w:hint="eastAsia"/>
                <w:color w:val="000000"/>
                <w:kern w:val="0"/>
                <w:sz w:val="16"/>
                <w:szCs w:val="16"/>
              </w:rPr>
              <w:t>公开渠道和载体</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黑体" w:eastAsia="黑体" w:hAnsi="宋体" w:cs="黑体"/>
                <w:color w:val="000000"/>
                <w:sz w:val="16"/>
                <w:szCs w:val="16"/>
              </w:rPr>
            </w:pPr>
            <w:r>
              <w:rPr>
                <w:rFonts w:ascii="黑体" w:eastAsia="黑体" w:hAnsi="宋体" w:cs="黑体" w:hint="eastAsia"/>
                <w:color w:val="000000"/>
                <w:kern w:val="0"/>
                <w:sz w:val="16"/>
                <w:szCs w:val="16"/>
              </w:rPr>
              <w:t>公开对象</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黑体" w:eastAsia="黑体" w:hAnsi="宋体" w:cs="黑体"/>
                <w:color w:val="000000"/>
                <w:sz w:val="16"/>
                <w:szCs w:val="16"/>
              </w:rPr>
            </w:pPr>
            <w:r>
              <w:rPr>
                <w:rFonts w:ascii="黑体" w:eastAsia="黑体" w:hAnsi="宋体" w:cs="黑体" w:hint="eastAsia"/>
                <w:color w:val="000000"/>
                <w:kern w:val="0"/>
                <w:sz w:val="16"/>
                <w:szCs w:val="16"/>
              </w:rPr>
              <w:t>公开方式</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黑体" w:eastAsia="黑体" w:hAnsi="宋体" w:cs="黑体"/>
                <w:color w:val="000000"/>
                <w:sz w:val="16"/>
                <w:szCs w:val="16"/>
              </w:rPr>
            </w:pPr>
            <w:r>
              <w:rPr>
                <w:rFonts w:ascii="黑体" w:eastAsia="黑体" w:hAnsi="宋体" w:cs="黑体" w:hint="eastAsia"/>
                <w:color w:val="000000"/>
                <w:kern w:val="0"/>
                <w:sz w:val="16"/>
                <w:szCs w:val="16"/>
              </w:rPr>
              <w:t>公开层级</w:t>
            </w:r>
          </w:p>
        </w:tc>
      </w:tr>
      <w:tr w:rsidR="00DF41C0">
        <w:trPr>
          <w:trHeight w:val="701"/>
          <w:jc w:val="center"/>
        </w:trPr>
        <w:tc>
          <w:tcPr>
            <w:tcW w:w="39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DF41C0">
            <w:pPr>
              <w:jc w:val="center"/>
              <w:rPr>
                <w:rFonts w:ascii="黑体" w:eastAsia="黑体" w:hAnsi="宋体" w:cs="黑体"/>
                <w:color w:val="000000"/>
                <w:sz w:val="16"/>
                <w:szCs w:val="16"/>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黑体" w:eastAsia="黑体" w:hAnsi="宋体" w:cs="黑体"/>
                <w:color w:val="000000"/>
                <w:sz w:val="16"/>
                <w:szCs w:val="16"/>
              </w:rPr>
            </w:pPr>
            <w:r>
              <w:rPr>
                <w:rFonts w:ascii="黑体" w:eastAsia="黑体" w:hAnsi="宋体" w:cs="黑体" w:hint="eastAsia"/>
                <w:color w:val="000000"/>
                <w:kern w:val="0"/>
                <w:sz w:val="16"/>
                <w:szCs w:val="16"/>
              </w:rPr>
              <w:t>一级事项</w:t>
            </w: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黑体" w:eastAsia="黑体" w:hAnsi="宋体" w:cs="黑体"/>
                <w:color w:val="000000"/>
                <w:sz w:val="16"/>
                <w:szCs w:val="16"/>
              </w:rPr>
            </w:pPr>
            <w:r>
              <w:rPr>
                <w:rFonts w:ascii="黑体" w:eastAsia="黑体" w:hAnsi="宋体" w:cs="黑体" w:hint="eastAsia"/>
                <w:color w:val="000000"/>
                <w:kern w:val="0"/>
                <w:sz w:val="16"/>
                <w:szCs w:val="16"/>
              </w:rPr>
              <w:t>二级事项</w:t>
            </w:r>
          </w:p>
        </w:tc>
        <w:tc>
          <w:tcPr>
            <w:tcW w:w="19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DF41C0">
            <w:pPr>
              <w:jc w:val="center"/>
              <w:rPr>
                <w:rFonts w:ascii="黑体" w:eastAsia="黑体" w:hAnsi="宋体" w:cs="黑体"/>
                <w:color w:val="000000"/>
                <w:sz w:val="16"/>
                <w:szCs w:val="16"/>
              </w:rPr>
            </w:pPr>
          </w:p>
        </w:tc>
        <w:tc>
          <w:tcPr>
            <w:tcW w:w="27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DF41C0">
            <w:pPr>
              <w:jc w:val="center"/>
              <w:rPr>
                <w:rFonts w:ascii="黑体" w:eastAsia="黑体" w:hAnsi="宋体" w:cs="黑体"/>
                <w:color w:val="000000"/>
                <w:sz w:val="16"/>
                <w:szCs w:val="16"/>
              </w:rPr>
            </w:pPr>
          </w:p>
        </w:tc>
        <w:tc>
          <w:tcPr>
            <w:tcW w:w="80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DF41C0">
            <w:pPr>
              <w:jc w:val="center"/>
              <w:rPr>
                <w:rFonts w:ascii="黑体" w:eastAsia="黑体" w:hAnsi="宋体" w:cs="黑体"/>
                <w:color w:val="000000"/>
                <w:sz w:val="16"/>
                <w:szCs w:val="16"/>
              </w:rPr>
            </w:pPr>
          </w:p>
        </w:tc>
        <w:tc>
          <w:tcPr>
            <w:tcW w:w="5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DF41C0">
            <w:pPr>
              <w:jc w:val="center"/>
              <w:rPr>
                <w:rFonts w:ascii="黑体" w:eastAsia="黑体" w:hAnsi="宋体" w:cs="黑体"/>
                <w:color w:val="000000"/>
                <w:sz w:val="16"/>
                <w:szCs w:val="16"/>
              </w:rPr>
            </w:pPr>
          </w:p>
        </w:tc>
        <w:tc>
          <w:tcPr>
            <w:tcW w:w="41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DF41C0">
            <w:pPr>
              <w:jc w:val="center"/>
              <w:rPr>
                <w:rFonts w:ascii="黑体" w:eastAsia="黑体" w:hAnsi="宋体" w:cs="黑体"/>
                <w:color w:val="000000"/>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黑体" w:eastAsia="黑体" w:hAnsi="宋体" w:cs="黑体"/>
                <w:color w:val="000000"/>
                <w:sz w:val="16"/>
                <w:szCs w:val="16"/>
              </w:rPr>
            </w:pPr>
            <w:r>
              <w:rPr>
                <w:rFonts w:ascii="黑体" w:eastAsia="黑体" w:hAnsi="宋体" w:cs="黑体" w:hint="eastAsia"/>
                <w:color w:val="000000"/>
                <w:kern w:val="0"/>
                <w:sz w:val="16"/>
                <w:szCs w:val="16"/>
              </w:rPr>
              <w:t>全社会</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黑体" w:eastAsia="黑体" w:hAnsi="宋体" w:cs="黑体"/>
                <w:color w:val="000000"/>
                <w:sz w:val="16"/>
                <w:szCs w:val="16"/>
              </w:rPr>
            </w:pPr>
            <w:r>
              <w:rPr>
                <w:rFonts w:ascii="黑体" w:eastAsia="黑体" w:hAnsi="宋体" w:cs="黑体" w:hint="eastAsia"/>
                <w:color w:val="000000"/>
                <w:kern w:val="0"/>
                <w:sz w:val="16"/>
                <w:szCs w:val="16"/>
              </w:rPr>
              <w:t>特定群体</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黑体" w:eastAsia="黑体" w:hAnsi="宋体" w:cs="黑体"/>
                <w:color w:val="000000"/>
                <w:sz w:val="16"/>
                <w:szCs w:val="16"/>
              </w:rPr>
            </w:pPr>
            <w:r>
              <w:rPr>
                <w:rFonts w:ascii="黑体" w:eastAsia="黑体" w:hAnsi="宋体" w:cs="黑体" w:hint="eastAsia"/>
                <w:color w:val="000000"/>
                <w:kern w:val="0"/>
                <w:sz w:val="16"/>
                <w:szCs w:val="16"/>
              </w:rPr>
              <w:t>主动</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黑体" w:eastAsia="黑体" w:hAnsi="宋体" w:cs="黑体"/>
                <w:color w:val="000000"/>
                <w:sz w:val="16"/>
                <w:szCs w:val="16"/>
              </w:rPr>
            </w:pPr>
            <w:r>
              <w:rPr>
                <w:rFonts w:ascii="黑体" w:eastAsia="黑体" w:hAnsi="宋体" w:cs="黑体" w:hint="eastAsia"/>
                <w:color w:val="000000"/>
                <w:kern w:val="0"/>
                <w:sz w:val="16"/>
                <w:szCs w:val="16"/>
              </w:rPr>
              <w:t>依申请</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黑体" w:eastAsia="黑体" w:hAnsi="宋体" w:cs="黑体"/>
                <w:color w:val="000000"/>
                <w:sz w:val="16"/>
                <w:szCs w:val="16"/>
              </w:rPr>
            </w:pPr>
            <w:r>
              <w:rPr>
                <w:rFonts w:ascii="黑体" w:eastAsia="黑体" w:hAnsi="宋体" w:cs="黑体" w:hint="eastAsia"/>
                <w:color w:val="000000"/>
                <w:kern w:val="0"/>
                <w:sz w:val="16"/>
                <w:szCs w:val="16"/>
              </w:rPr>
              <w:t>县级</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黑体" w:eastAsia="黑体" w:hAnsi="宋体" w:cs="黑体"/>
                <w:color w:val="000000"/>
                <w:sz w:val="16"/>
                <w:szCs w:val="16"/>
              </w:rPr>
            </w:pPr>
            <w:r>
              <w:rPr>
                <w:rFonts w:ascii="黑体" w:eastAsia="黑体" w:hAnsi="宋体" w:cs="黑体" w:hint="eastAsia"/>
                <w:color w:val="000000"/>
                <w:kern w:val="0"/>
                <w:sz w:val="16"/>
                <w:szCs w:val="16"/>
              </w:rPr>
              <w:t>乡级</w:t>
            </w:r>
          </w:p>
        </w:tc>
      </w:tr>
      <w:tr w:rsidR="00DF41C0">
        <w:trPr>
          <w:trHeight w:val="3148"/>
          <w:jc w:val="center"/>
        </w:trPr>
        <w:tc>
          <w:tcPr>
            <w:tcW w:w="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农业生产发展资金</w:t>
            </w: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农机购置补贴</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left"/>
              <w:textAlignment w:val="center"/>
              <w:rPr>
                <w:rFonts w:ascii="宋体" w:eastAsia="宋体" w:hAnsi="宋体" w:cs="宋体"/>
                <w:color w:val="000000"/>
                <w:sz w:val="16"/>
                <w:szCs w:val="16"/>
              </w:rPr>
            </w:pPr>
            <w:r>
              <w:rPr>
                <w:rStyle w:val="font11"/>
                <w:rFonts w:hint="default"/>
                <w:sz w:val="16"/>
                <w:szCs w:val="16"/>
              </w:rPr>
              <w:t>● 政策依据；</w:t>
            </w:r>
            <w:r>
              <w:rPr>
                <w:rStyle w:val="font11"/>
                <w:rFonts w:hint="default"/>
                <w:sz w:val="16"/>
                <w:szCs w:val="16"/>
              </w:rPr>
              <w:br/>
              <w:t>● 申请指南：包括补贴对象、补贴范围、补贴标准、申请程序、申请材料、咨询电话、受理单位、办理时限、联系方式等；</w:t>
            </w:r>
            <w:r>
              <w:rPr>
                <w:rStyle w:val="font11"/>
                <w:rFonts w:hint="default"/>
                <w:sz w:val="16"/>
                <w:szCs w:val="16"/>
              </w:rPr>
              <w:br/>
              <w:t>● 补贴结果；</w:t>
            </w:r>
            <w:r>
              <w:rPr>
                <w:rStyle w:val="font11"/>
                <w:rFonts w:hint="default"/>
                <w:sz w:val="16"/>
                <w:szCs w:val="16"/>
              </w:rPr>
              <w:br/>
              <w:t>● 监督渠道：包括举报电话、地址等。</w:t>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《中华人民共和国农业机械化促进法》（中华人民共和国主席令 第十六号）、《农业生产发展资金管理办法》（</w:t>
            </w:r>
            <w:proofErr w:type="gramStart"/>
            <w:r>
              <w:rPr>
                <w:rFonts w:ascii="宋体" w:eastAsia="宋体" w:hAnsi="宋体" w:cs="宋体" w:hint="eastAsia"/>
                <w:color w:val="000000"/>
                <w:kern w:val="0"/>
                <w:sz w:val="16"/>
                <w:szCs w:val="16"/>
              </w:rPr>
              <w:t>财农〔2017〕</w:t>
            </w:r>
            <w:proofErr w:type="gramEnd"/>
            <w:r>
              <w:rPr>
                <w:rFonts w:ascii="宋体" w:eastAsia="宋体" w:hAnsi="宋体" w:cs="宋体" w:hint="eastAsia"/>
                <w:color w:val="000000"/>
                <w:kern w:val="0"/>
                <w:sz w:val="16"/>
                <w:szCs w:val="16"/>
              </w:rPr>
              <w:t>41号）、《2018—2020年农机购置补贴实施指导意见》（农办财〔2018〕13号）、《关于印发〈2018-2020年江苏省农业机械购置补贴实施办法〉的通知》（苏农机行〔2018〕6号）、</w:t>
            </w:r>
            <w:proofErr w:type="gramStart"/>
            <w:r>
              <w:rPr>
                <w:rFonts w:ascii="宋体" w:eastAsia="宋体" w:hAnsi="宋体" w:cs="宋体" w:hint="eastAsia"/>
                <w:color w:val="000000"/>
                <w:kern w:val="0"/>
                <w:sz w:val="16"/>
                <w:szCs w:val="16"/>
              </w:rPr>
              <w:t>《</w:t>
            </w:r>
            <w:proofErr w:type="gramEnd"/>
            <w:r>
              <w:rPr>
                <w:rFonts w:ascii="宋体" w:eastAsia="宋体" w:hAnsi="宋体" w:cs="宋体" w:hint="eastAsia"/>
                <w:color w:val="000000"/>
                <w:kern w:val="0"/>
                <w:sz w:val="16"/>
                <w:szCs w:val="16"/>
              </w:rPr>
              <w:t>关于做好2020年农机购置补贴政策</w:t>
            </w:r>
          </w:p>
          <w:p w:rsidR="00DF41C0" w:rsidRDefault="00B33D6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实施工作的通知</w:t>
            </w:r>
            <w:proofErr w:type="gramStart"/>
            <w:r>
              <w:rPr>
                <w:rFonts w:ascii="宋体" w:eastAsia="宋体" w:hAnsi="宋体" w:cs="宋体" w:hint="eastAsia"/>
                <w:color w:val="000000"/>
                <w:kern w:val="0"/>
                <w:sz w:val="16"/>
                <w:szCs w:val="16"/>
              </w:rPr>
              <w:t>》</w:t>
            </w:r>
            <w:proofErr w:type="gramEnd"/>
            <w:r>
              <w:rPr>
                <w:rFonts w:ascii="宋体" w:eastAsia="宋体" w:hAnsi="宋体" w:cs="宋体" w:hint="eastAsia"/>
                <w:color w:val="000000"/>
                <w:kern w:val="0"/>
                <w:sz w:val="16"/>
                <w:szCs w:val="16"/>
              </w:rPr>
              <w:t>（苏农机〔2020〕14号）。</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自政府信息形成或者变更之日起20个工作日内。法律、法规对政府信息公开的期限另有规定的，从其规定</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县级农业农村部门</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□政府网站    □政府公报</w:t>
            </w:r>
            <w:r>
              <w:rPr>
                <w:rFonts w:ascii="宋体" w:eastAsia="宋体" w:hAnsi="宋体" w:cs="宋体" w:hint="eastAsia"/>
                <w:color w:val="000000"/>
                <w:kern w:val="0"/>
                <w:sz w:val="16"/>
                <w:szCs w:val="16"/>
              </w:rPr>
              <w:br/>
              <w:t>□两微一端    □发布会/听证会</w:t>
            </w:r>
            <w:r>
              <w:rPr>
                <w:rFonts w:ascii="宋体" w:eastAsia="宋体" w:hAnsi="宋体" w:cs="宋体" w:hint="eastAsia"/>
                <w:color w:val="000000"/>
                <w:kern w:val="0"/>
                <w:sz w:val="16"/>
                <w:szCs w:val="16"/>
              </w:rPr>
              <w:br/>
              <w:t>□广播电视    □纸质媒体</w:t>
            </w:r>
            <w:r>
              <w:rPr>
                <w:rFonts w:ascii="宋体" w:eastAsia="宋体" w:hAnsi="宋体" w:cs="宋体" w:hint="eastAsia"/>
                <w:color w:val="000000"/>
                <w:kern w:val="0"/>
                <w:sz w:val="16"/>
                <w:szCs w:val="16"/>
              </w:rPr>
              <w:br/>
              <w:t>□公开查阅点  □政务服务中心</w:t>
            </w:r>
            <w:r>
              <w:rPr>
                <w:rFonts w:ascii="宋体" w:eastAsia="宋体" w:hAnsi="宋体" w:cs="宋体" w:hint="eastAsia"/>
                <w:color w:val="000000"/>
                <w:kern w:val="0"/>
                <w:sz w:val="16"/>
                <w:szCs w:val="16"/>
              </w:rPr>
              <w:br/>
              <w:t>□便民服务站  □入户/现场</w:t>
            </w:r>
            <w:r>
              <w:rPr>
                <w:rFonts w:ascii="宋体" w:eastAsia="宋体" w:hAnsi="宋体" w:cs="宋体" w:hint="eastAsia"/>
                <w:color w:val="000000"/>
                <w:kern w:val="0"/>
                <w:sz w:val="16"/>
                <w:szCs w:val="16"/>
              </w:rPr>
              <w:br/>
              <w:t>□社区/企事业单位/村公示栏（电子屏）</w:t>
            </w:r>
            <w:r>
              <w:rPr>
                <w:rFonts w:ascii="宋体" w:eastAsia="宋体" w:hAnsi="宋体" w:cs="宋体" w:hint="eastAsia"/>
                <w:color w:val="000000"/>
                <w:kern w:val="0"/>
                <w:sz w:val="16"/>
                <w:szCs w:val="16"/>
              </w:rPr>
              <w:br/>
              <w:t xml:space="preserve">□精准推送    ■其他 江苏省农机购置补贴信息公开专栏http://nynct.jiangsu.gov.cn/col/col66641/index.html    </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DF41C0">
            <w:pPr>
              <w:jc w:val="center"/>
              <w:rPr>
                <w:rFonts w:ascii="宋体" w:eastAsia="宋体" w:hAnsi="宋体" w:cs="宋体"/>
                <w:color w:val="000000"/>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DF41C0">
            <w:pPr>
              <w:jc w:val="center"/>
              <w:rPr>
                <w:rFonts w:ascii="宋体" w:eastAsia="宋体" w:hAnsi="宋体" w:cs="宋体"/>
                <w:color w:val="000000"/>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DF41C0">
            <w:pPr>
              <w:jc w:val="center"/>
              <w:rPr>
                <w:rFonts w:ascii="宋体" w:eastAsia="宋体" w:hAnsi="宋体" w:cs="宋体"/>
                <w:color w:val="000000"/>
                <w:sz w:val="16"/>
                <w:szCs w:val="16"/>
              </w:rPr>
            </w:pPr>
          </w:p>
        </w:tc>
      </w:tr>
      <w:tr w:rsidR="00DF41C0">
        <w:trPr>
          <w:trHeight w:val="90"/>
          <w:jc w:val="center"/>
        </w:trPr>
        <w:tc>
          <w:tcPr>
            <w:tcW w:w="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农业生产发展资金</w:t>
            </w: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耕地地力保护</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政策依据；</w:t>
            </w:r>
            <w:r>
              <w:rPr>
                <w:rFonts w:ascii="宋体" w:eastAsia="宋体" w:hAnsi="宋体" w:cs="宋体" w:hint="eastAsia"/>
                <w:color w:val="000000"/>
                <w:kern w:val="0"/>
                <w:sz w:val="16"/>
                <w:szCs w:val="16"/>
              </w:rPr>
              <w:br/>
              <w:t>● 申请指南：包括补贴对象、补贴范围、补贴标准、咨询电话、受理单位、办理时限、联系方式等；</w:t>
            </w:r>
            <w:r>
              <w:rPr>
                <w:rFonts w:ascii="宋体" w:eastAsia="宋体" w:hAnsi="宋体" w:cs="宋体" w:hint="eastAsia"/>
                <w:color w:val="000000"/>
                <w:kern w:val="0"/>
                <w:sz w:val="16"/>
                <w:szCs w:val="16"/>
              </w:rPr>
              <w:br/>
              <w:t>● 补贴结果；</w:t>
            </w:r>
            <w:r>
              <w:rPr>
                <w:rFonts w:ascii="宋体" w:eastAsia="宋体" w:hAnsi="宋体" w:cs="宋体" w:hint="eastAsia"/>
                <w:color w:val="000000"/>
                <w:kern w:val="0"/>
                <w:sz w:val="16"/>
                <w:szCs w:val="16"/>
              </w:rPr>
              <w:br/>
              <w:t>● 监督渠道：包括举报电话、地址等。</w:t>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《农业生产发展资金管理办法》（</w:t>
            </w:r>
            <w:proofErr w:type="gramStart"/>
            <w:r>
              <w:rPr>
                <w:rFonts w:ascii="宋体" w:eastAsia="宋体" w:hAnsi="宋体" w:cs="宋体" w:hint="eastAsia"/>
                <w:color w:val="000000"/>
                <w:kern w:val="0"/>
                <w:sz w:val="16"/>
                <w:szCs w:val="16"/>
              </w:rPr>
              <w:t>财农〔2017〕</w:t>
            </w:r>
            <w:proofErr w:type="gramEnd"/>
            <w:r>
              <w:rPr>
                <w:rFonts w:ascii="宋体" w:eastAsia="宋体" w:hAnsi="宋体" w:cs="宋体" w:hint="eastAsia"/>
                <w:color w:val="000000"/>
                <w:kern w:val="0"/>
                <w:sz w:val="16"/>
                <w:szCs w:val="16"/>
              </w:rPr>
              <w:t>41号）、《财政部 农业部关于全面推开农业“三项补贴”改革工作的通知》（</w:t>
            </w:r>
            <w:proofErr w:type="gramStart"/>
            <w:r>
              <w:rPr>
                <w:rFonts w:ascii="宋体" w:eastAsia="宋体" w:hAnsi="宋体" w:cs="宋体" w:hint="eastAsia"/>
                <w:color w:val="000000"/>
                <w:kern w:val="0"/>
                <w:sz w:val="16"/>
                <w:szCs w:val="16"/>
              </w:rPr>
              <w:t>财农〔2016〕</w:t>
            </w:r>
            <w:proofErr w:type="gramEnd"/>
            <w:r>
              <w:rPr>
                <w:rFonts w:ascii="宋体" w:eastAsia="宋体" w:hAnsi="宋体" w:cs="宋体" w:hint="eastAsia"/>
                <w:color w:val="000000"/>
                <w:kern w:val="0"/>
                <w:sz w:val="16"/>
                <w:szCs w:val="16"/>
              </w:rPr>
              <w:t>26号）、</w:t>
            </w:r>
            <w:r w:rsidR="00556851" w:rsidRPr="00556851">
              <w:rPr>
                <w:rFonts w:ascii="宋体" w:eastAsia="宋体" w:hAnsi="宋体" w:cs="宋体" w:hint="eastAsia"/>
                <w:color w:val="000000"/>
                <w:kern w:val="0"/>
                <w:sz w:val="16"/>
                <w:szCs w:val="16"/>
              </w:rPr>
              <w:t>关于印发江苏省农业支持保护补贴（耕地地力保护）实施方案的通知（苏</w:t>
            </w:r>
            <w:proofErr w:type="gramStart"/>
            <w:r w:rsidR="00556851" w:rsidRPr="00556851">
              <w:rPr>
                <w:rFonts w:ascii="宋体" w:eastAsia="宋体" w:hAnsi="宋体" w:cs="宋体" w:hint="eastAsia"/>
                <w:color w:val="000000"/>
                <w:kern w:val="0"/>
                <w:sz w:val="16"/>
                <w:szCs w:val="16"/>
              </w:rPr>
              <w:t>财基层</w:t>
            </w:r>
            <w:proofErr w:type="gramEnd"/>
            <w:r w:rsidR="00556851" w:rsidRPr="00556851">
              <w:rPr>
                <w:rFonts w:ascii="宋体" w:eastAsia="宋体" w:hAnsi="宋体" w:cs="宋体" w:hint="eastAsia"/>
                <w:color w:val="000000"/>
                <w:kern w:val="0"/>
                <w:sz w:val="16"/>
                <w:szCs w:val="16"/>
              </w:rPr>
              <w:t>〔2017〕14号）</w:t>
            </w:r>
            <w:r w:rsidR="00556851">
              <w:rPr>
                <w:rFonts w:ascii="宋体" w:eastAsia="宋体" w:hAnsi="宋体" w:cs="宋体" w:hint="eastAsia"/>
                <w:color w:val="000000"/>
                <w:kern w:val="0"/>
                <w:sz w:val="16"/>
                <w:szCs w:val="16"/>
              </w:rPr>
              <w:t>、</w:t>
            </w:r>
            <w:r w:rsidR="00556851" w:rsidRPr="00556851">
              <w:rPr>
                <w:rFonts w:ascii="宋体" w:eastAsia="宋体" w:hAnsi="宋体" w:cs="宋体" w:hint="eastAsia"/>
                <w:color w:val="000000"/>
                <w:kern w:val="0"/>
                <w:sz w:val="16"/>
                <w:szCs w:val="16"/>
              </w:rPr>
              <w:t>关于进一步加强农业支持保护补贴（耕地地力保护）管理工</w:t>
            </w:r>
            <w:r w:rsidR="00556851" w:rsidRPr="00556851">
              <w:rPr>
                <w:rFonts w:ascii="宋体" w:eastAsia="宋体" w:hAnsi="宋体" w:cs="宋体" w:hint="eastAsia"/>
                <w:color w:val="000000"/>
                <w:kern w:val="0"/>
                <w:sz w:val="16"/>
                <w:szCs w:val="16"/>
              </w:rPr>
              <w:lastRenderedPageBreak/>
              <w:t>作的通知</w:t>
            </w:r>
            <w:r w:rsidR="00556851">
              <w:rPr>
                <w:rFonts w:ascii="宋体" w:eastAsia="宋体" w:hAnsi="宋体" w:cs="宋体"/>
                <w:color w:val="000000"/>
                <w:kern w:val="0"/>
                <w:sz w:val="16"/>
                <w:szCs w:val="16"/>
              </w:rPr>
              <w:t>(</w:t>
            </w:r>
            <w:proofErr w:type="gramStart"/>
            <w:r w:rsidR="00556851" w:rsidRPr="00556851">
              <w:rPr>
                <w:rFonts w:ascii="宋体" w:eastAsia="宋体" w:hAnsi="宋体" w:cs="宋体" w:hint="eastAsia"/>
                <w:color w:val="000000"/>
                <w:kern w:val="0"/>
                <w:sz w:val="16"/>
                <w:szCs w:val="16"/>
              </w:rPr>
              <w:t>苏财农</w:t>
            </w:r>
            <w:r w:rsidR="00556851">
              <w:rPr>
                <w:rFonts w:ascii="宋体" w:eastAsia="宋体" w:hAnsi="宋体" w:cs="宋体" w:hint="eastAsia"/>
                <w:color w:val="000000"/>
                <w:kern w:val="0"/>
                <w:sz w:val="16"/>
                <w:szCs w:val="16"/>
              </w:rPr>
              <w:t>〔</w:t>
            </w:r>
            <w:r w:rsidR="00556851" w:rsidRPr="00556851">
              <w:rPr>
                <w:rFonts w:ascii="宋体" w:eastAsia="宋体" w:hAnsi="宋体" w:cs="宋体" w:hint="eastAsia"/>
                <w:color w:val="000000"/>
                <w:kern w:val="0"/>
                <w:sz w:val="16"/>
                <w:szCs w:val="16"/>
              </w:rPr>
              <w:t>2019</w:t>
            </w:r>
            <w:r w:rsidR="00556851">
              <w:rPr>
                <w:rFonts w:ascii="宋体" w:eastAsia="宋体" w:hAnsi="宋体" w:cs="宋体" w:hint="eastAsia"/>
                <w:color w:val="000000"/>
                <w:kern w:val="0"/>
                <w:sz w:val="16"/>
                <w:szCs w:val="16"/>
              </w:rPr>
              <w:t>〕</w:t>
            </w:r>
            <w:proofErr w:type="gramEnd"/>
            <w:r w:rsidR="00556851" w:rsidRPr="00556851">
              <w:rPr>
                <w:rFonts w:ascii="宋体" w:eastAsia="宋体" w:hAnsi="宋体" w:cs="宋体" w:hint="eastAsia"/>
                <w:color w:val="000000"/>
                <w:kern w:val="0"/>
                <w:sz w:val="16"/>
                <w:szCs w:val="16"/>
              </w:rPr>
              <w:t>117号</w:t>
            </w:r>
            <w:r w:rsidR="00556851">
              <w:rPr>
                <w:rFonts w:ascii="宋体" w:eastAsia="宋体" w:hAnsi="宋体" w:cs="宋体" w:hint="eastAsia"/>
                <w:color w:val="000000"/>
                <w:kern w:val="0"/>
                <w:sz w:val="16"/>
                <w:szCs w:val="16"/>
              </w:rPr>
              <w:t>)、</w:t>
            </w:r>
            <w:r w:rsidR="00556851" w:rsidRPr="00556851">
              <w:rPr>
                <w:rFonts w:ascii="宋体" w:eastAsia="宋体" w:hAnsi="宋体" w:cs="宋体" w:hint="eastAsia"/>
                <w:color w:val="000000"/>
                <w:kern w:val="0"/>
                <w:sz w:val="16"/>
                <w:szCs w:val="16"/>
              </w:rPr>
              <w:t>关于印发2017年农业支持保护补贴（耕地地力保护补贴）实施方案的通知（</w:t>
            </w:r>
            <w:proofErr w:type="gramStart"/>
            <w:r w:rsidR="00556851" w:rsidRPr="00556851">
              <w:rPr>
                <w:rFonts w:ascii="宋体" w:eastAsia="宋体" w:hAnsi="宋体" w:cs="宋体" w:hint="eastAsia"/>
                <w:color w:val="000000"/>
                <w:kern w:val="0"/>
                <w:sz w:val="16"/>
                <w:szCs w:val="16"/>
              </w:rPr>
              <w:t>常财农</w:t>
            </w:r>
            <w:proofErr w:type="gramEnd"/>
            <w:r w:rsidR="00556851" w:rsidRPr="00556851">
              <w:rPr>
                <w:rFonts w:ascii="宋体" w:eastAsia="宋体" w:hAnsi="宋体" w:cs="宋体" w:hint="eastAsia"/>
                <w:color w:val="000000"/>
                <w:kern w:val="0"/>
                <w:sz w:val="16"/>
                <w:szCs w:val="16"/>
              </w:rPr>
              <w:t>〔2017〕29号）</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lastRenderedPageBreak/>
              <w:t>自政府信息形成或者变更之日起20个工作日内。法律、法规对政府信息公开的</w:t>
            </w:r>
            <w:r>
              <w:rPr>
                <w:rFonts w:ascii="宋体" w:eastAsia="宋体" w:hAnsi="宋体" w:cs="宋体" w:hint="eastAsia"/>
                <w:color w:val="000000"/>
                <w:kern w:val="0"/>
                <w:sz w:val="16"/>
                <w:szCs w:val="16"/>
              </w:rPr>
              <w:lastRenderedPageBreak/>
              <w:t>期限另有规定的，从其规定</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lastRenderedPageBreak/>
              <w:t>县级农业农村部门</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■政府网站    □政府公报</w:t>
            </w:r>
            <w:r>
              <w:rPr>
                <w:rFonts w:ascii="宋体" w:eastAsia="宋体" w:hAnsi="宋体" w:cs="宋体" w:hint="eastAsia"/>
                <w:color w:val="000000"/>
                <w:kern w:val="0"/>
                <w:sz w:val="16"/>
                <w:szCs w:val="16"/>
              </w:rPr>
              <w:br/>
              <w:t>□两微一端    □发布会/听证会</w:t>
            </w:r>
            <w:r>
              <w:rPr>
                <w:rFonts w:ascii="宋体" w:eastAsia="宋体" w:hAnsi="宋体" w:cs="宋体" w:hint="eastAsia"/>
                <w:color w:val="000000"/>
                <w:kern w:val="0"/>
                <w:sz w:val="16"/>
                <w:szCs w:val="16"/>
              </w:rPr>
              <w:br/>
              <w:t>□广播电视    □纸质媒体</w:t>
            </w:r>
            <w:r>
              <w:rPr>
                <w:rFonts w:ascii="宋体" w:eastAsia="宋体" w:hAnsi="宋体" w:cs="宋体" w:hint="eastAsia"/>
                <w:color w:val="000000"/>
                <w:kern w:val="0"/>
                <w:sz w:val="16"/>
                <w:szCs w:val="16"/>
              </w:rPr>
              <w:br/>
              <w:t>□公开查阅点  □政务服务中心</w:t>
            </w:r>
            <w:r>
              <w:rPr>
                <w:rFonts w:ascii="宋体" w:eastAsia="宋体" w:hAnsi="宋体" w:cs="宋体" w:hint="eastAsia"/>
                <w:color w:val="000000"/>
                <w:kern w:val="0"/>
                <w:sz w:val="16"/>
                <w:szCs w:val="16"/>
              </w:rPr>
              <w:br/>
              <w:t>□便民服务站  □入户/现场</w:t>
            </w:r>
            <w:r>
              <w:rPr>
                <w:rFonts w:ascii="宋体" w:eastAsia="宋体" w:hAnsi="宋体" w:cs="宋体" w:hint="eastAsia"/>
                <w:color w:val="000000"/>
                <w:kern w:val="0"/>
                <w:sz w:val="16"/>
                <w:szCs w:val="16"/>
              </w:rPr>
              <w:br/>
              <w:t>□社区/企事业单位/村公示栏（电子屏）</w:t>
            </w:r>
            <w:r>
              <w:rPr>
                <w:rFonts w:ascii="宋体" w:eastAsia="宋体" w:hAnsi="宋体" w:cs="宋体" w:hint="eastAsia"/>
                <w:color w:val="000000"/>
                <w:kern w:val="0"/>
                <w:sz w:val="16"/>
                <w:szCs w:val="16"/>
              </w:rPr>
              <w:br/>
              <w:t xml:space="preserve">□精准推送    </w:t>
            </w:r>
            <w:r w:rsidR="00A165A4">
              <w:rPr>
                <w:rFonts w:ascii="宋体" w:eastAsia="宋体" w:hAnsi="宋体" w:cs="宋体" w:hint="eastAsia"/>
                <w:color w:val="000000"/>
                <w:kern w:val="0"/>
                <w:sz w:val="16"/>
                <w:szCs w:val="16"/>
              </w:rPr>
              <w:t>■</w:t>
            </w:r>
            <w:r>
              <w:rPr>
                <w:rFonts w:ascii="宋体" w:eastAsia="宋体" w:hAnsi="宋体" w:cs="宋体" w:hint="eastAsia"/>
                <w:color w:val="000000"/>
                <w:kern w:val="0"/>
                <w:sz w:val="16"/>
                <w:szCs w:val="16"/>
              </w:rPr>
              <w:t xml:space="preserve">其他 </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DF41C0">
            <w:pPr>
              <w:jc w:val="center"/>
              <w:rPr>
                <w:rFonts w:ascii="宋体" w:eastAsia="宋体" w:hAnsi="宋体" w:cs="宋体"/>
                <w:color w:val="000000"/>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DF41C0">
            <w:pPr>
              <w:widowControl/>
              <w:jc w:val="center"/>
              <w:textAlignment w:val="center"/>
              <w:rPr>
                <w:rFonts w:ascii="宋体" w:eastAsia="宋体" w:hAnsi="宋体" w:cs="宋体"/>
                <w:color w:val="000000"/>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374F1B">
            <w:pPr>
              <w:jc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DF41C0">
            <w:pPr>
              <w:jc w:val="center"/>
              <w:rPr>
                <w:rFonts w:ascii="宋体" w:eastAsia="宋体" w:hAnsi="宋体" w:cs="宋体"/>
                <w:color w:val="000000"/>
                <w:sz w:val="16"/>
                <w:szCs w:val="16"/>
              </w:rPr>
            </w:pPr>
          </w:p>
        </w:tc>
      </w:tr>
      <w:tr w:rsidR="00DF41C0">
        <w:trPr>
          <w:trHeight w:val="3207"/>
          <w:jc w:val="center"/>
        </w:trPr>
        <w:tc>
          <w:tcPr>
            <w:tcW w:w="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lastRenderedPageBreak/>
              <w:t>3</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农业生产发展资金</w:t>
            </w: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新型职业农民培育</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D0F1C" w:rsidRPr="007D0F1C" w:rsidRDefault="007D0F1C" w:rsidP="007D0F1C">
            <w:pPr>
              <w:widowControl/>
              <w:jc w:val="left"/>
              <w:textAlignment w:val="center"/>
              <w:rPr>
                <w:rFonts w:ascii="宋体" w:eastAsia="宋体" w:hAnsi="宋体" w:cs="宋体"/>
                <w:color w:val="000000"/>
                <w:kern w:val="0"/>
                <w:sz w:val="16"/>
                <w:szCs w:val="16"/>
              </w:rPr>
            </w:pPr>
            <w:r w:rsidRPr="007D0F1C">
              <w:rPr>
                <w:rFonts w:ascii="宋体" w:eastAsia="宋体" w:hAnsi="宋体" w:cs="宋体" w:hint="eastAsia"/>
                <w:color w:val="000000"/>
                <w:kern w:val="0"/>
                <w:sz w:val="16"/>
                <w:szCs w:val="16"/>
              </w:rPr>
              <w:t>●政策依据；</w:t>
            </w:r>
          </w:p>
          <w:p w:rsidR="007D0F1C" w:rsidRPr="007D0F1C" w:rsidRDefault="007D0F1C" w:rsidP="007D0F1C">
            <w:pPr>
              <w:widowControl/>
              <w:jc w:val="left"/>
              <w:textAlignment w:val="center"/>
              <w:rPr>
                <w:rFonts w:ascii="宋体" w:eastAsia="宋体" w:hAnsi="宋体" w:cs="宋体"/>
                <w:color w:val="000000"/>
                <w:kern w:val="0"/>
                <w:sz w:val="16"/>
                <w:szCs w:val="16"/>
              </w:rPr>
            </w:pPr>
            <w:r w:rsidRPr="007D0F1C">
              <w:rPr>
                <w:rFonts w:ascii="宋体" w:eastAsia="宋体" w:hAnsi="宋体" w:cs="宋体" w:hint="eastAsia"/>
                <w:color w:val="000000"/>
                <w:kern w:val="0"/>
                <w:sz w:val="16"/>
                <w:szCs w:val="16"/>
              </w:rPr>
              <w:t>●申报指南：受理单位</w:t>
            </w:r>
          </w:p>
          <w:p w:rsidR="00DF41C0" w:rsidRDefault="007D0F1C" w:rsidP="007D0F1C">
            <w:pPr>
              <w:widowControl/>
              <w:jc w:val="left"/>
              <w:textAlignment w:val="center"/>
              <w:rPr>
                <w:rFonts w:ascii="宋体" w:eastAsia="宋体" w:hAnsi="宋体" w:cs="宋体"/>
                <w:color w:val="000000"/>
                <w:sz w:val="16"/>
                <w:szCs w:val="16"/>
              </w:rPr>
            </w:pPr>
            <w:r w:rsidRPr="007D0F1C">
              <w:rPr>
                <w:rFonts w:ascii="宋体" w:eastAsia="宋体" w:hAnsi="宋体" w:cs="宋体" w:hint="eastAsia"/>
                <w:color w:val="000000"/>
                <w:kern w:val="0"/>
                <w:sz w:val="16"/>
                <w:szCs w:val="16"/>
              </w:rPr>
              <w:t>●监督渠道：包括举报电话、地址等。</w:t>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rsidP="001F4B55">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《国务院办公厅关于支持返乡下乡人员创业创新促进农村一二三产业融合发展的意见》（国办发〔2016〕84号）、《“十三五”全国新型职业农民培育发展规划》（农科教发〔2</w:t>
            </w:r>
            <w:bookmarkStart w:id="0" w:name="_GoBack"/>
            <w:bookmarkEnd w:id="0"/>
            <w:r>
              <w:rPr>
                <w:rFonts w:ascii="宋体" w:eastAsia="宋体" w:hAnsi="宋体" w:cs="宋体" w:hint="eastAsia"/>
                <w:color w:val="000000"/>
                <w:kern w:val="0"/>
                <w:sz w:val="16"/>
                <w:szCs w:val="16"/>
              </w:rPr>
              <w:t>017〕2号）</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自政府信息形成或者变更之日起20个工作日内。法律、法规对政府信息公开的期限另有规定的，从其规定</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县级农业农村部门</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■政府网站    □政府公报</w:t>
            </w:r>
            <w:r>
              <w:rPr>
                <w:rFonts w:ascii="宋体" w:eastAsia="宋体" w:hAnsi="宋体" w:cs="宋体" w:hint="eastAsia"/>
                <w:color w:val="000000"/>
                <w:kern w:val="0"/>
                <w:sz w:val="16"/>
                <w:szCs w:val="16"/>
              </w:rPr>
              <w:br/>
              <w:t>□两微一端    □发布会/听证会</w:t>
            </w:r>
            <w:r>
              <w:rPr>
                <w:rFonts w:ascii="宋体" w:eastAsia="宋体" w:hAnsi="宋体" w:cs="宋体" w:hint="eastAsia"/>
                <w:color w:val="000000"/>
                <w:kern w:val="0"/>
                <w:sz w:val="16"/>
                <w:szCs w:val="16"/>
              </w:rPr>
              <w:br/>
              <w:t>□广播电视    □纸质媒体</w:t>
            </w:r>
            <w:r>
              <w:rPr>
                <w:rFonts w:ascii="宋体" w:eastAsia="宋体" w:hAnsi="宋体" w:cs="宋体" w:hint="eastAsia"/>
                <w:color w:val="000000"/>
                <w:kern w:val="0"/>
                <w:sz w:val="16"/>
                <w:szCs w:val="16"/>
              </w:rPr>
              <w:br/>
              <w:t>□公开查阅点  □政务服务中心</w:t>
            </w:r>
            <w:r>
              <w:rPr>
                <w:rFonts w:ascii="宋体" w:eastAsia="宋体" w:hAnsi="宋体" w:cs="宋体" w:hint="eastAsia"/>
                <w:color w:val="000000"/>
                <w:kern w:val="0"/>
                <w:sz w:val="16"/>
                <w:szCs w:val="16"/>
              </w:rPr>
              <w:br/>
              <w:t>□便民服务站  □入户/现场</w:t>
            </w:r>
            <w:r>
              <w:rPr>
                <w:rFonts w:ascii="宋体" w:eastAsia="宋体" w:hAnsi="宋体" w:cs="宋体" w:hint="eastAsia"/>
                <w:color w:val="000000"/>
                <w:kern w:val="0"/>
                <w:sz w:val="16"/>
                <w:szCs w:val="16"/>
              </w:rPr>
              <w:br/>
              <w:t>□社区/企事业单位/村公示栏（电子屏）</w:t>
            </w:r>
            <w:r>
              <w:rPr>
                <w:rFonts w:ascii="宋体" w:eastAsia="宋体" w:hAnsi="宋体" w:cs="宋体" w:hint="eastAsia"/>
                <w:color w:val="000000"/>
                <w:kern w:val="0"/>
                <w:sz w:val="16"/>
                <w:szCs w:val="16"/>
              </w:rPr>
              <w:br/>
              <w:t xml:space="preserve">□精准推送    □其他      </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DF41C0">
            <w:pPr>
              <w:jc w:val="center"/>
              <w:rPr>
                <w:rFonts w:ascii="宋体" w:eastAsia="宋体" w:hAnsi="宋体" w:cs="宋体"/>
                <w:color w:val="000000"/>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DF41C0">
            <w:pPr>
              <w:jc w:val="center"/>
              <w:rPr>
                <w:rFonts w:ascii="宋体" w:eastAsia="宋体" w:hAnsi="宋体" w:cs="宋体"/>
                <w:color w:val="000000"/>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DF41C0">
            <w:pPr>
              <w:jc w:val="center"/>
              <w:rPr>
                <w:rFonts w:ascii="宋体" w:eastAsia="宋体" w:hAnsi="宋体" w:cs="宋体"/>
                <w:color w:val="000000"/>
                <w:sz w:val="16"/>
                <w:szCs w:val="16"/>
              </w:rPr>
            </w:pPr>
          </w:p>
        </w:tc>
      </w:tr>
      <w:tr w:rsidR="00DF41C0">
        <w:trPr>
          <w:trHeight w:val="3643"/>
          <w:jc w:val="center"/>
        </w:trPr>
        <w:tc>
          <w:tcPr>
            <w:tcW w:w="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lastRenderedPageBreak/>
              <w:t>4</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农业生产发展资金</w:t>
            </w: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支持新型农业经营主体</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政策依据；</w:t>
            </w:r>
            <w:r>
              <w:rPr>
                <w:rFonts w:ascii="宋体" w:eastAsia="宋体" w:hAnsi="宋体" w:cs="宋体" w:hint="eastAsia"/>
                <w:color w:val="000000"/>
                <w:kern w:val="0"/>
                <w:sz w:val="16"/>
                <w:szCs w:val="16"/>
              </w:rPr>
              <w:br/>
              <w:t>● 申请指南：包括补贴对象、补贴范围、补贴标准、申请程序、申请材料、咨询电话、受理单位、办理时限、联系方式等；</w:t>
            </w:r>
            <w:r>
              <w:rPr>
                <w:rFonts w:ascii="宋体" w:eastAsia="宋体" w:hAnsi="宋体" w:cs="宋体" w:hint="eastAsia"/>
                <w:color w:val="000000"/>
                <w:kern w:val="0"/>
                <w:sz w:val="16"/>
                <w:szCs w:val="16"/>
              </w:rPr>
              <w:br/>
              <w:t>● 补贴结果；</w:t>
            </w:r>
            <w:r>
              <w:rPr>
                <w:rFonts w:ascii="宋体" w:eastAsia="宋体" w:hAnsi="宋体" w:cs="宋体" w:hint="eastAsia"/>
                <w:color w:val="000000"/>
                <w:kern w:val="0"/>
                <w:sz w:val="16"/>
                <w:szCs w:val="16"/>
              </w:rPr>
              <w:br/>
              <w:t>● 监督渠道：包括举报电话、地址等。</w:t>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《农业生产发展资金管理办法》（</w:t>
            </w:r>
            <w:proofErr w:type="gramStart"/>
            <w:r>
              <w:rPr>
                <w:rFonts w:ascii="宋体" w:eastAsia="宋体" w:hAnsi="宋体" w:cs="宋体" w:hint="eastAsia"/>
                <w:color w:val="000000"/>
                <w:kern w:val="0"/>
                <w:sz w:val="16"/>
                <w:szCs w:val="16"/>
              </w:rPr>
              <w:t>财农〔2017〕</w:t>
            </w:r>
            <w:proofErr w:type="gramEnd"/>
            <w:r>
              <w:rPr>
                <w:rFonts w:ascii="宋体" w:eastAsia="宋体" w:hAnsi="宋体" w:cs="宋体" w:hint="eastAsia"/>
                <w:color w:val="000000"/>
                <w:kern w:val="0"/>
                <w:sz w:val="16"/>
                <w:szCs w:val="16"/>
              </w:rPr>
              <w:t>41号）、</w:t>
            </w:r>
            <w:r w:rsidR="00374F1B" w:rsidRPr="00374F1B">
              <w:rPr>
                <w:rFonts w:ascii="宋体" w:eastAsia="宋体" w:hAnsi="宋体" w:cs="宋体" w:hint="eastAsia"/>
                <w:color w:val="000000"/>
                <w:kern w:val="0"/>
                <w:sz w:val="16"/>
                <w:szCs w:val="16"/>
              </w:rPr>
              <w:t>关于做好2020年省以上现代农业发展专项实施工作的通知（</w:t>
            </w:r>
            <w:proofErr w:type="gramStart"/>
            <w:r w:rsidR="00374F1B" w:rsidRPr="00374F1B">
              <w:rPr>
                <w:rFonts w:ascii="宋体" w:eastAsia="宋体" w:hAnsi="宋体" w:cs="宋体" w:hint="eastAsia"/>
                <w:color w:val="000000"/>
                <w:kern w:val="0"/>
                <w:sz w:val="16"/>
                <w:szCs w:val="16"/>
              </w:rPr>
              <w:t>苏农计</w:t>
            </w:r>
            <w:proofErr w:type="gramEnd"/>
            <w:r w:rsidR="00374F1B" w:rsidRPr="00374F1B">
              <w:rPr>
                <w:rFonts w:ascii="宋体" w:eastAsia="宋体" w:hAnsi="宋体" w:cs="宋体" w:hint="eastAsia"/>
                <w:color w:val="000000"/>
                <w:kern w:val="0"/>
                <w:sz w:val="16"/>
                <w:szCs w:val="16"/>
              </w:rPr>
              <w:t>〔2020〕19号、苏财农〔2020〕35号）</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自政府信息形成或者变更之日起20个工作日内。法律、法规对政府信息公开的期限另有规定的，从其规定</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县级农业农村部门</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left"/>
              <w:textAlignment w:val="center"/>
              <w:rPr>
                <w:rFonts w:ascii="宋体" w:eastAsia="宋体" w:hAnsi="宋体" w:cs="宋体"/>
                <w:color w:val="000000"/>
                <w:sz w:val="16"/>
                <w:szCs w:val="16"/>
              </w:rPr>
            </w:pPr>
            <w:r>
              <w:rPr>
                <w:rStyle w:val="font11"/>
                <w:rFonts w:hint="default"/>
                <w:sz w:val="16"/>
                <w:szCs w:val="16"/>
              </w:rPr>
              <w:t>■政府网站    □政府公报</w:t>
            </w:r>
            <w:r>
              <w:rPr>
                <w:rStyle w:val="font11"/>
                <w:rFonts w:hint="default"/>
                <w:sz w:val="16"/>
                <w:szCs w:val="16"/>
              </w:rPr>
              <w:br/>
              <w:t>□两微一端    □发布会/听证会</w:t>
            </w:r>
            <w:r>
              <w:rPr>
                <w:rStyle w:val="font11"/>
                <w:rFonts w:hint="default"/>
                <w:sz w:val="16"/>
                <w:szCs w:val="16"/>
              </w:rPr>
              <w:br/>
              <w:t>□广播电视    □纸质媒体</w:t>
            </w:r>
            <w:r>
              <w:rPr>
                <w:rStyle w:val="font11"/>
                <w:rFonts w:hint="default"/>
                <w:sz w:val="16"/>
                <w:szCs w:val="16"/>
              </w:rPr>
              <w:br/>
              <w:t>□公开查阅点  □政务服务中心</w:t>
            </w:r>
            <w:r>
              <w:rPr>
                <w:rStyle w:val="font11"/>
                <w:rFonts w:hint="default"/>
                <w:sz w:val="16"/>
                <w:szCs w:val="16"/>
              </w:rPr>
              <w:br/>
              <w:t>□便民服务站  □入户/现场</w:t>
            </w:r>
            <w:r>
              <w:rPr>
                <w:rStyle w:val="font11"/>
                <w:rFonts w:hint="default"/>
                <w:sz w:val="16"/>
                <w:szCs w:val="16"/>
              </w:rPr>
              <w:br/>
              <w:t>□社区/企事业单位/村公示栏（电子屏）</w:t>
            </w:r>
            <w:r>
              <w:rPr>
                <w:rStyle w:val="font11"/>
                <w:rFonts w:hint="default"/>
                <w:sz w:val="16"/>
                <w:szCs w:val="16"/>
              </w:rPr>
              <w:br/>
              <w:t>□精准推送    □其他</w:t>
            </w:r>
            <w:r>
              <w:rPr>
                <w:rStyle w:val="font01"/>
                <w:rFonts w:hint="default"/>
                <w:sz w:val="16"/>
                <w:szCs w:val="16"/>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DF41C0">
            <w:pPr>
              <w:jc w:val="center"/>
              <w:rPr>
                <w:rFonts w:ascii="宋体" w:eastAsia="宋体" w:hAnsi="宋体" w:cs="宋体"/>
                <w:color w:val="000000"/>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DF41C0">
            <w:pPr>
              <w:jc w:val="center"/>
              <w:rPr>
                <w:rFonts w:ascii="宋体" w:eastAsia="宋体" w:hAnsi="宋体" w:cs="宋体"/>
                <w:color w:val="000000"/>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DF41C0">
            <w:pPr>
              <w:jc w:val="center"/>
              <w:rPr>
                <w:rFonts w:ascii="宋体" w:eastAsia="宋体" w:hAnsi="宋体" w:cs="宋体"/>
                <w:color w:val="000000"/>
                <w:sz w:val="16"/>
                <w:szCs w:val="16"/>
              </w:rPr>
            </w:pPr>
          </w:p>
        </w:tc>
      </w:tr>
      <w:tr w:rsidR="00DF41C0">
        <w:trPr>
          <w:trHeight w:val="3775"/>
          <w:jc w:val="center"/>
        </w:trPr>
        <w:tc>
          <w:tcPr>
            <w:tcW w:w="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6</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动物防疫等补助经费</w:t>
            </w: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强制扑杀、强制免疫和养殖环节无害化处理补助</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政策依据；</w:t>
            </w:r>
            <w:r>
              <w:rPr>
                <w:rFonts w:ascii="宋体" w:eastAsia="宋体" w:hAnsi="宋体" w:cs="宋体" w:hint="eastAsia"/>
                <w:color w:val="000000"/>
                <w:kern w:val="0"/>
                <w:sz w:val="16"/>
                <w:szCs w:val="16"/>
              </w:rPr>
              <w:br/>
              <w:t>● 申请指南：包括补贴对象、补贴范围、补贴标准、申请程序、申请材料、咨询电话、受理单位、办理时限、联系方式等；</w:t>
            </w:r>
            <w:r>
              <w:rPr>
                <w:rFonts w:ascii="宋体" w:eastAsia="宋体" w:hAnsi="宋体" w:cs="宋体" w:hint="eastAsia"/>
                <w:color w:val="000000"/>
                <w:kern w:val="0"/>
                <w:sz w:val="16"/>
                <w:szCs w:val="16"/>
              </w:rPr>
              <w:br/>
              <w:t>● 补贴结果；</w:t>
            </w:r>
            <w:r>
              <w:rPr>
                <w:rFonts w:ascii="宋体" w:eastAsia="宋体" w:hAnsi="宋体" w:cs="宋体" w:hint="eastAsia"/>
                <w:color w:val="000000"/>
                <w:kern w:val="0"/>
                <w:sz w:val="16"/>
                <w:szCs w:val="16"/>
              </w:rPr>
              <w:br/>
              <w:t>● 监督渠道：包括举报电话、地址等。</w:t>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《中华人民共和国动物防疫法》、《动物防疫等补助经费管理办法》（</w:t>
            </w:r>
            <w:proofErr w:type="gramStart"/>
            <w:r>
              <w:rPr>
                <w:rFonts w:ascii="宋体" w:eastAsia="宋体" w:hAnsi="宋体" w:cs="宋体" w:hint="eastAsia"/>
                <w:color w:val="000000"/>
                <w:kern w:val="0"/>
                <w:sz w:val="16"/>
                <w:szCs w:val="16"/>
              </w:rPr>
              <w:t>财农〔2017〕</w:t>
            </w:r>
            <w:proofErr w:type="gramEnd"/>
            <w:r>
              <w:rPr>
                <w:rFonts w:ascii="宋体" w:eastAsia="宋体" w:hAnsi="宋体" w:cs="宋体" w:hint="eastAsia"/>
                <w:color w:val="000000"/>
                <w:kern w:val="0"/>
                <w:sz w:val="16"/>
                <w:szCs w:val="16"/>
              </w:rPr>
              <w:t>43号）、</w:t>
            </w:r>
            <w:r w:rsidR="00374F1B" w:rsidRPr="00374F1B">
              <w:rPr>
                <w:rFonts w:ascii="宋体" w:eastAsia="宋体" w:hAnsi="宋体" w:cs="宋体" w:hint="eastAsia"/>
                <w:color w:val="000000"/>
                <w:kern w:val="0"/>
                <w:sz w:val="16"/>
                <w:szCs w:val="16"/>
              </w:rPr>
              <w:t>关于做好生猪规模化养殖场无害化处理经费补助相关工作的通知（</w:t>
            </w:r>
            <w:proofErr w:type="gramStart"/>
            <w:r w:rsidR="00374F1B" w:rsidRPr="00374F1B">
              <w:rPr>
                <w:rFonts w:ascii="宋体" w:eastAsia="宋体" w:hAnsi="宋体" w:cs="宋体" w:hint="eastAsia"/>
                <w:color w:val="000000"/>
                <w:kern w:val="0"/>
                <w:sz w:val="16"/>
                <w:szCs w:val="16"/>
              </w:rPr>
              <w:t>苏农计</w:t>
            </w:r>
            <w:proofErr w:type="gramEnd"/>
            <w:r w:rsidR="00374F1B" w:rsidRPr="00374F1B">
              <w:rPr>
                <w:rFonts w:ascii="宋体" w:eastAsia="宋体" w:hAnsi="宋体" w:cs="宋体" w:hint="eastAsia"/>
                <w:color w:val="000000"/>
                <w:kern w:val="0"/>
                <w:sz w:val="16"/>
                <w:szCs w:val="16"/>
              </w:rPr>
              <w:t>〔2012〕69号）</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自政府信息形成或者变更之日起20个工作日内。法律、法规对政府信息公开的期限另有规定的，从其规定</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县级农业农村部门</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■政府网站    □政府公报</w:t>
            </w:r>
            <w:r>
              <w:rPr>
                <w:rFonts w:ascii="宋体" w:eastAsia="宋体" w:hAnsi="宋体" w:cs="宋体" w:hint="eastAsia"/>
                <w:color w:val="000000"/>
                <w:kern w:val="0"/>
                <w:sz w:val="16"/>
                <w:szCs w:val="16"/>
              </w:rPr>
              <w:br/>
              <w:t>□两微一端    □发布会/听证会</w:t>
            </w:r>
            <w:r>
              <w:rPr>
                <w:rFonts w:ascii="宋体" w:eastAsia="宋体" w:hAnsi="宋体" w:cs="宋体" w:hint="eastAsia"/>
                <w:color w:val="000000"/>
                <w:kern w:val="0"/>
                <w:sz w:val="16"/>
                <w:szCs w:val="16"/>
              </w:rPr>
              <w:br/>
              <w:t>□广播电视    □纸质媒体</w:t>
            </w:r>
            <w:r>
              <w:rPr>
                <w:rFonts w:ascii="宋体" w:eastAsia="宋体" w:hAnsi="宋体" w:cs="宋体" w:hint="eastAsia"/>
                <w:color w:val="000000"/>
                <w:kern w:val="0"/>
                <w:sz w:val="16"/>
                <w:szCs w:val="16"/>
              </w:rPr>
              <w:br/>
              <w:t>□公开查阅点  □政务服务中心</w:t>
            </w:r>
            <w:r>
              <w:rPr>
                <w:rFonts w:ascii="宋体" w:eastAsia="宋体" w:hAnsi="宋体" w:cs="宋体" w:hint="eastAsia"/>
                <w:color w:val="000000"/>
                <w:kern w:val="0"/>
                <w:sz w:val="16"/>
                <w:szCs w:val="16"/>
              </w:rPr>
              <w:br/>
              <w:t>□便民服务站  □入户/现场</w:t>
            </w:r>
            <w:r>
              <w:rPr>
                <w:rFonts w:ascii="宋体" w:eastAsia="宋体" w:hAnsi="宋体" w:cs="宋体" w:hint="eastAsia"/>
                <w:color w:val="000000"/>
                <w:kern w:val="0"/>
                <w:sz w:val="16"/>
                <w:szCs w:val="16"/>
              </w:rPr>
              <w:br/>
              <w:t>□社区/企事业单位/村公示栏（电子屏）</w:t>
            </w:r>
            <w:r>
              <w:rPr>
                <w:rFonts w:ascii="宋体" w:eastAsia="宋体" w:hAnsi="宋体" w:cs="宋体" w:hint="eastAsia"/>
                <w:color w:val="000000"/>
                <w:kern w:val="0"/>
                <w:sz w:val="16"/>
                <w:szCs w:val="16"/>
              </w:rPr>
              <w:br/>
              <w:t xml:space="preserve">□精准推送    □其他      </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DF41C0">
            <w:pPr>
              <w:jc w:val="center"/>
              <w:rPr>
                <w:rFonts w:ascii="宋体" w:eastAsia="宋体" w:hAnsi="宋体" w:cs="宋体"/>
                <w:color w:val="000000"/>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DF41C0">
            <w:pPr>
              <w:jc w:val="center"/>
              <w:rPr>
                <w:rFonts w:ascii="宋体" w:eastAsia="宋体" w:hAnsi="宋体" w:cs="宋体"/>
                <w:color w:val="000000"/>
                <w:sz w:val="16"/>
                <w:szCs w:val="16"/>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B33D6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1C0" w:rsidRDefault="00DF41C0">
            <w:pPr>
              <w:jc w:val="center"/>
              <w:rPr>
                <w:rFonts w:ascii="宋体" w:eastAsia="宋体" w:hAnsi="宋体" w:cs="宋体"/>
                <w:color w:val="000000"/>
                <w:sz w:val="16"/>
                <w:szCs w:val="16"/>
              </w:rPr>
            </w:pPr>
          </w:p>
        </w:tc>
      </w:tr>
      <w:tr w:rsidR="00DF41C0">
        <w:trPr>
          <w:trHeight w:val="652"/>
          <w:jc w:val="center"/>
        </w:trPr>
        <w:tc>
          <w:tcPr>
            <w:tcW w:w="15020" w:type="dxa"/>
            <w:gridSpan w:val="14"/>
            <w:tcBorders>
              <w:top w:val="single" w:sz="4" w:space="0" w:color="000000"/>
              <w:left w:val="nil"/>
              <w:bottom w:val="nil"/>
              <w:right w:val="nil"/>
            </w:tcBorders>
            <w:shd w:val="clear" w:color="auto" w:fill="auto"/>
            <w:tcMar>
              <w:top w:w="15" w:type="dxa"/>
              <w:left w:w="15" w:type="dxa"/>
              <w:right w:w="15" w:type="dxa"/>
            </w:tcMar>
            <w:vAlign w:val="center"/>
          </w:tcPr>
          <w:p w:rsidR="00DF41C0" w:rsidRDefault="00B33D6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注：公开信息时应注意保护个人身份信息和隐私安全。</w:t>
            </w:r>
          </w:p>
        </w:tc>
      </w:tr>
    </w:tbl>
    <w:p w:rsidR="00DF41C0" w:rsidRDefault="00DF41C0"/>
    <w:sectPr w:rsidR="00DF41C0">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950" w:rsidRDefault="00B92950">
      <w:r>
        <w:separator/>
      </w:r>
    </w:p>
  </w:endnote>
  <w:endnote w:type="continuationSeparator" w:id="0">
    <w:p w:rsidR="00B92950" w:rsidRDefault="00B9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C0" w:rsidRDefault="00B33D69">
    <w:pPr>
      <w:pStyle w:val="a4"/>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41C0" w:rsidRDefault="00B33D69">
                          <w:pPr>
                            <w:pStyle w:val="a4"/>
                            <w:rPr>
                              <w:rFonts w:ascii="宋体" w:eastAsia="宋体" w:hAnsi="宋体" w:cs="宋体"/>
                              <w:sz w:val="32"/>
                              <w:szCs w:val="32"/>
                            </w:rPr>
                          </w:pPr>
                          <w:r>
                            <w:rPr>
                              <w:rFonts w:ascii="宋体" w:eastAsia="宋体" w:hAnsi="宋体" w:cs="宋体" w:hint="eastAsia"/>
                              <w:sz w:val="32"/>
                              <w:szCs w:val="32"/>
                            </w:rPr>
                            <w:fldChar w:fldCharType="begin"/>
                          </w:r>
                          <w:r>
                            <w:rPr>
                              <w:rFonts w:ascii="宋体" w:eastAsia="宋体" w:hAnsi="宋体" w:cs="宋体" w:hint="eastAsia"/>
                              <w:sz w:val="32"/>
                              <w:szCs w:val="32"/>
                            </w:rPr>
                            <w:instrText xml:space="preserve"> PAGE  \* MERGEFORMAT </w:instrText>
                          </w:r>
                          <w:r>
                            <w:rPr>
                              <w:rFonts w:ascii="宋体" w:eastAsia="宋体" w:hAnsi="宋体" w:cs="宋体" w:hint="eastAsia"/>
                              <w:sz w:val="32"/>
                              <w:szCs w:val="32"/>
                            </w:rPr>
                            <w:fldChar w:fldCharType="separate"/>
                          </w:r>
                          <w:r w:rsidR="001F4B55">
                            <w:rPr>
                              <w:rFonts w:ascii="宋体" w:eastAsia="宋体" w:hAnsi="宋体" w:cs="宋体"/>
                              <w:noProof/>
                              <w:sz w:val="32"/>
                              <w:szCs w:val="32"/>
                            </w:rPr>
                            <w:t>2</w:t>
                          </w:r>
                          <w:r>
                            <w:rPr>
                              <w:rFonts w:ascii="宋体" w:eastAsia="宋体" w:hAnsi="宋体" w:cs="宋体" w:hint="eastAsia"/>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BpQ70lkAgAAGAUAAA4AAAAAAAAAAAAAAAAALgIAAGRycy9lMm9Eb2Mu&#10;eG1sUEsBAi0AFAAGAAgAAAAhAHGq0bnXAAAABQEAAA8AAAAAAAAAAAAAAAAAvgQAAGRycy9kb3du&#10;cmV2LnhtbFBLBQYAAAAABAAEAPMAAADCBQAAAAA=&#10;" filled="f" stroked="f" strokeweight=".5pt">
              <v:textbox style="mso-fit-shape-to-text:t" inset="0,0,0,0">
                <w:txbxContent>
                  <w:p w:rsidR="00DF41C0" w:rsidRDefault="00B33D69">
                    <w:pPr>
                      <w:pStyle w:val="a4"/>
                      <w:rPr>
                        <w:rFonts w:ascii="宋体" w:eastAsia="宋体" w:hAnsi="宋体" w:cs="宋体"/>
                        <w:sz w:val="32"/>
                        <w:szCs w:val="32"/>
                      </w:rPr>
                    </w:pPr>
                    <w:r>
                      <w:rPr>
                        <w:rFonts w:ascii="宋体" w:eastAsia="宋体" w:hAnsi="宋体" w:cs="宋体" w:hint="eastAsia"/>
                        <w:sz w:val="32"/>
                        <w:szCs w:val="32"/>
                      </w:rPr>
                      <w:fldChar w:fldCharType="begin"/>
                    </w:r>
                    <w:r>
                      <w:rPr>
                        <w:rFonts w:ascii="宋体" w:eastAsia="宋体" w:hAnsi="宋体" w:cs="宋体" w:hint="eastAsia"/>
                        <w:sz w:val="32"/>
                        <w:szCs w:val="32"/>
                      </w:rPr>
                      <w:instrText xml:space="preserve"> PAGE  \* MERGEFORMAT </w:instrText>
                    </w:r>
                    <w:r>
                      <w:rPr>
                        <w:rFonts w:ascii="宋体" w:eastAsia="宋体" w:hAnsi="宋体" w:cs="宋体" w:hint="eastAsia"/>
                        <w:sz w:val="32"/>
                        <w:szCs w:val="32"/>
                      </w:rPr>
                      <w:fldChar w:fldCharType="separate"/>
                    </w:r>
                    <w:r w:rsidR="001F4B55">
                      <w:rPr>
                        <w:rFonts w:ascii="宋体" w:eastAsia="宋体" w:hAnsi="宋体" w:cs="宋体"/>
                        <w:noProof/>
                        <w:sz w:val="32"/>
                        <w:szCs w:val="32"/>
                      </w:rPr>
                      <w:t>2</w:t>
                    </w:r>
                    <w:r>
                      <w:rPr>
                        <w:rFonts w:ascii="宋体" w:eastAsia="宋体" w:hAnsi="宋体" w:cs="宋体" w:hint="eastAsia"/>
                        <w:sz w:val="32"/>
                        <w:szCs w:val="32"/>
                      </w:rPr>
                      <w:fldChar w:fldCharType="end"/>
                    </w:r>
                  </w:p>
                </w:txbxContent>
              </v:textbox>
              <w10:wrap anchorx="margin"/>
            </v:shape>
          </w:pict>
        </mc:Fallback>
      </mc:AlternateContent>
    </w:r>
    <w:r>
      <w:rPr>
        <w:rFonts w:hint="eastAsia"/>
      </w:rPr>
      <w:t>—</w:t>
    </w:r>
    <w:r>
      <w:rPr>
        <w:rFonts w:hint="eastAsia"/>
      </w:rPr>
      <w:t xml:space="preserve">  </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950" w:rsidRDefault="00B92950">
      <w:r>
        <w:separator/>
      </w:r>
    </w:p>
  </w:footnote>
  <w:footnote w:type="continuationSeparator" w:id="0">
    <w:p w:rsidR="00B92950" w:rsidRDefault="00B92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E4"/>
    <w:rsid w:val="000C0954"/>
    <w:rsid w:val="00141B00"/>
    <w:rsid w:val="001C6BE4"/>
    <w:rsid w:val="001F4B55"/>
    <w:rsid w:val="00374F1B"/>
    <w:rsid w:val="00380752"/>
    <w:rsid w:val="003D3068"/>
    <w:rsid w:val="0046755F"/>
    <w:rsid w:val="00556851"/>
    <w:rsid w:val="00632510"/>
    <w:rsid w:val="007D0F1C"/>
    <w:rsid w:val="007F0312"/>
    <w:rsid w:val="007F6381"/>
    <w:rsid w:val="00923624"/>
    <w:rsid w:val="009E3AEA"/>
    <w:rsid w:val="00A165A4"/>
    <w:rsid w:val="00AD6555"/>
    <w:rsid w:val="00B33D69"/>
    <w:rsid w:val="00B92950"/>
    <w:rsid w:val="00BC3F67"/>
    <w:rsid w:val="00DB1EF0"/>
    <w:rsid w:val="00DE0240"/>
    <w:rsid w:val="00DF41C0"/>
    <w:rsid w:val="00E03411"/>
    <w:rsid w:val="00FA7E1F"/>
    <w:rsid w:val="04A13F85"/>
    <w:rsid w:val="04B70AD2"/>
    <w:rsid w:val="0B602D41"/>
    <w:rsid w:val="0C541D37"/>
    <w:rsid w:val="10F71E86"/>
    <w:rsid w:val="150B7107"/>
    <w:rsid w:val="1934405A"/>
    <w:rsid w:val="1F1065F4"/>
    <w:rsid w:val="2435456B"/>
    <w:rsid w:val="2FA17327"/>
    <w:rsid w:val="30D76FF1"/>
    <w:rsid w:val="30F278E1"/>
    <w:rsid w:val="31D169F9"/>
    <w:rsid w:val="3307350B"/>
    <w:rsid w:val="3B0E18FD"/>
    <w:rsid w:val="3EA56E94"/>
    <w:rsid w:val="48B3615D"/>
    <w:rsid w:val="4DA957DB"/>
    <w:rsid w:val="542946A5"/>
    <w:rsid w:val="610F33DA"/>
    <w:rsid w:val="63C6428D"/>
    <w:rsid w:val="646432E8"/>
    <w:rsid w:val="702846F9"/>
    <w:rsid w:val="738C43C4"/>
    <w:rsid w:val="79BE02E6"/>
    <w:rsid w:val="7F4E7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6" w:lineRule="auto"/>
      <w:outlineLvl w:val="0"/>
    </w:pPr>
    <w:rPr>
      <w:rFonts w:ascii="Times New Roman" w:eastAsia="黑体" w:hAnsi="Times New Roman"/>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pPr>
      <w:autoSpaceDE w:val="0"/>
      <w:autoSpaceDN w:val="0"/>
      <w:ind w:firstLine="200"/>
      <w:jc w:val="both"/>
    </w:pPr>
    <w:rPr>
      <w:rFonts w:ascii="宋体" w:hAnsi="Calibri"/>
      <w:sz w:val="21"/>
      <w:szCs w:val="22"/>
    </w:rPr>
  </w:style>
  <w:style w:type="paragraph" w:styleId="a4">
    <w:name w:val="footer"/>
    <w:basedOn w:val="a"/>
    <w:link w:val="Char"/>
    <w:qFormat/>
    <w:pPr>
      <w:tabs>
        <w:tab w:val="center" w:pos="4153"/>
        <w:tab w:val="right" w:pos="8306"/>
      </w:tabs>
      <w:snapToGrid w:val="0"/>
      <w:jc w:val="left"/>
    </w:pPr>
    <w:rPr>
      <w:rFonts w:ascii="Times New Roman" w:eastAsia="仿宋_GB2312" w:hAnsi="Times New Roman"/>
      <w:sz w:val="2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脚 Char"/>
    <w:basedOn w:val="a1"/>
    <w:link w:val="a4"/>
    <w:uiPriority w:val="99"/>
    <w:semiHidden/>
    <w:qFormat/>
    <w:rPr>
      <w:rFonts w:ascii="Times New Roman" w:eastAsia="仿宋_GB2312" w:hAnsi="Times New Roman"/>
      <w:sz w:val="28"/>
      <w:szCs w:val="18"/>
    </w:rPr>
  </w:style>
  <w:style w:type="paragraph" w:customStyle="1" w:styleId="a6">
    <w:name w:val="试卷样式"/>
    <w:basedOn w:val="a"/>
    <w:qFormat/>
    <w:pPr>
      <w:tabs>
        <w:tab w:val="left" w:pos="5040"/>
      </w:tabs>
      <w:spacing w:line="480" w:lineRule="exact"/>
      <w:ind w:firstLineChars="200" w:firstLine="723"/>
    </w:pPr>
    <w:rPr>
      <w:rFonts w:eastAsia="宋体"/>
      <w:sz w:val="24"/>
      <w:szCs w:val="24"/>
    </w:rPr>
  </w:style>
  <w:style w:type="character" w:customStyle="1" w:styleId="font11">
    <w:name w:val="font11"/>
    <w:basedOn w:val="a1"/>
    <w:qFormat/>
    <w:rPr>
      <w:rFonts w:ascii="宋体" w:eastAsia="宋体" w:hAnsi="宋体" w:cs="宋体" w:hint="eastAsia"/>
      <w:color w:val="000000"/>
      <w:sz w:val="22"/>
      <w:szCs w:val="22"/>
      <w:u w:val="none"/>
    </w:rPr>
  </w:style>
  <w:style w:type="character" w:customStyle="1" w:styleId="font01">
    <w:name w:val="font01"/>
    <w:basedOn w:val="a1"/>
    <w:qFormat/>
    <w:rPr>
      <w:rFonts w:ascii="宋体" w:eastAsia="宋体" w:hAnsi="宋体" w:cs="宋体" w:hint="eastAsia"/>
      <w:color w:val="000000"/>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6" w:lineRule="auto"/>
      <w:outlineLvl w:val="0"/>
    </w:pPr>
    <w:rPr>
      <w:rFonts w:ascii="Times New Roman" w:eastAsia="黑体" w:hAnsi="Times New Roman"/>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pPr>
      <w:autoSpaceDE w:val="0"/>
      <w:autoSpaceDN w:val="0"/>
      <w:ind w:firstLine="200"/>
      <w:jc w:val="both"/>
    </w:pPr>
    <w:rPr>
      <w:rFonts w:ascii="宋体" w:hAnsi="Calibri"/>
      <w:sz w:val="21"/>
      <w:szCs w:val="22"/>
    </w:rPr>
  </w:style>
  <w:style w:type="paragraph" w:styleId="a4">
    <w:name w:val="footer"/>
    <w:basedOn w:val="a"/>
    <w:link w:val="Char"/>
    <w:qFormat/>
    <w:pPr>
      <w:tabs>
        <w:tab w:val="center" w:pos="4153"/>
        <w:tab w:val="right" w:pos="8306"/>
      </w:tabs>
      <w:snapToGrid w:val="0"/>
      <w:jc w:val="left"/>
    </w:pPr>
    <w:rPr>
      <w:rFonts w:ascii="Times New Roman" w:eastAsia="仿宋_GB2312" w:hAnsi="Times New Roman"/>
      <w:sz w:val="2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脚 Char"/>
    <w:basedOn w:val="a1"/>
    <w:link w:val="a4"/>
    <w:uiPriority w:val="99"/>
    <w:semiHidden/>
    <w:qFormat/>
    <w:rPr>
      <w:rFonts w:ascii="Times New Roman" w:eastAsia="仿宋_GB2312" w:hAnsi="Times New Roman"/>
      <w:sz w:val="28"/>
      <w:szCs w:val="18"/>
    </w:rPr>
  </w:style>
  <w:style w:type="paragraph" w:customStyle="1" w:styleId="a6">
    <w:name w:val="试卷样式"/>
    <w:basedOn w:val="a"/>
    <w:qFormat/>
    <w:pPr>
      <w:tabs>
        <w:tab w:val="left" w:pos="5040"/>
      </w:tabs>
      <w:spacing w:line="480" w:lineRule="exact"/>
      <w:ind w:firstLineChars="200" w:firstLine="723"/>
    </w:pPr>
    <w:rPr>
      <w:rFonts w:eastAsia="宋体"/>
      <w:sz w:val="24"/>
      <w:szCs w:val="24"/>
    </w:rPr>
  </w:style>
  <w:style w:type="character" w:customStyle="1" w:styleId="font11">
    <w:name w:val="font11"/>
    <w:basedOn w:val="a1"/>
    <w:qFormat/>
    <w:rPr>
      <w:rFonts w:ascii="宋体" w:eastAsia="宋体" w:hAnsi="宋体" w:cs="宋体" w:hint="eastAsia"/>
      <w:color w:val="000000"/>
      <w:sz w:val="22"/>
      <w:szCs w:val="22"/>
      <w:u w:val="none"/>
    </w:rPr>
  </w:style>
  <w:style w:type="character" w:customStyle="1" w:styleId="font01">
    <w:name w:val="font01"/>
    <w:basedOn w:val="a1"/>
    <w:qFormat/>
    <w:rPr>
      <w:rFonts w:ascii="宋体" w:eastAsia="宋体" w:hAnsi="宋体" w:cs="宋体" w:hint="eastAsia"/>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342</Words>
  <Characters>1954</Characters>
  <Application>Microsoft Office Word</Application>
  <DocSecurity>0</DocSecurity>
  <Lines>16</Lines>
  <Paragraphs>4</Paragraphs>
  <ScaleCrop>false</ScaleCrop>
  <Company>1</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杜兴伟</cp:lastModifiedBy>
  <cp:revision>12</cp:revision>
  <dcterms:created xsi:type="dcterms:W3CDTF">2020-02-15T01:01:00Z</dcterms:created>
  <dcterms:modified xsi:type="dcterms:W3CDTF">2020-12-17T07:07:00Z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