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常熟市民政局2021年政府信息公开工作</w:t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年度报告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根据《中华人民共和国政府信息公开条例》规定，现公布常熟市民政局2021年度政府信息公开工作年度报告。本报告所列数据的统计期限自2021年1月1日至2021年12月31日。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，常熟市民政局认真贯彻落实《中华人民共和国政府信息公开条例》和市政府办公室关于做好政务公开工作的有关文件精神，坚持以公开为常态、不公开为例外，以增强政府信息公开实效、提高政府工作透明度、提升政府公信力为重点，深入推动决策、执行、管理、服务、结果公开，持续推进政府信息公开工作迈上新台阶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1.主动公开情况。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发挥政府门户网站信息发布“第一平台”作用，及时公开民政相关工作动态、政策文件、通知公告、办事指南、政策法规、行政许可处罚双公示等内容，并做到及时更新。同时，依托民政微信、报纸、电台等各种新闻媒体资源平台，做好政策解读等工作，扩大政务公开的覆盖面和影响力，提高市民群众对民政政策的知晓度。2021年，常熟市民政局共主动公开文件63份，在“常熟市人民政府”门户网站上公开动态类信息241条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2.依申请公开办理情况。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2021年，我局未收到政府信息公开申请，未发生政府信息公开收费情况，未发生针对本部门有关政府信息公开事务的行政复议、行政诉讼和有关申诉案件。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3.政府信息管理情况。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修订完善《常熟市民政局政府信息公开指南》，更新民政领域政府信息公开目录，对权力清单进行“全目录、全流程”梳理，建立包括名称、内容、时限、方式、依据等要素在内的公开标准模板，形成一套政务公开标准目录。在政务服务网站上公开办事指南和办事流程，精简办理流程、压缩办理时限，实现四类行政权力事项90%不见面办理。办理量大的本级社会团体和民办非企业单位的成立、注销、变更等行政事项进驻常熟市政务服务大厅，实现“不见面”和“见一次面”审批。建立完善部门权责监管机制，加强对行政行为的管理，给群众提供方便快捷的服务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4.政府信息公开平台建设情况。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熟市民政局以“常熟市人民政府”网站为信息公开的主要平台，设置社会组织、社会救助、基层政权与社区建设、社会事务管理、福彩慈善、养老服务等主题，及时发布工作动态。同时，充分利用好“规范性文件征求意见”、“政策解读”等模块，方便群众反馈意见建议、了解政策信息。政务信息的公开，不仅增加了民政工作的透明度、为群众关注民政工作提供了平台，更是促进民政勤政廉政建设的重要手段、提高了办事效率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5.政府信息公开监督保障情况。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《条例》规定，常熟市民政局进一步健全信息公开、保密审查、内部考核、监督检查等流程，确保信息公开工作依法有序进行。严格审核在政府网站上公开的内容，确保“涉密信息不上网、上网信息不涉密”。通过“常熟市人民政府”网站的“在线咨询”和“常熟民政”微信公众号的“民互动”等栏目，倾听群众诉求、搜集社情民意，在规定时间内及时答复办理网民来信和建议意见。2021年，共受理“12345”便民热线工单267件，共收到“部门信箱”工单22件、阳光信访平台信访件1件，均按时办结。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见表格一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三、收到和处理政府信息公开申请情况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见表格二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四、政府信息公开行政复议、行政诉求情况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见表格三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五、政府信息公开工作存在的主要问题及改进情况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1.与群众的交流沟通互动需进一步加强。</w:t>
      </w:r>
      <w:r>
        <w:rPr>
          <w:rFonts w:hint="eastAsia" w:ascii="仿宋_GB2312" w:hAnsi="仿宋_GB2312" w:eastAsia="仿宋_GB2312" w:cs="仿宋_GB2312"/>
          <w:sz w:val="32"/>
          <w:szCs w:val="32"/>
        </w:rPr>
        <w:t>下一步，将紧紧围绕广大市民群众关注的热点、难点问题，加大相关政府信息公开力度，确保公众充分了解我市民政工作推进情况；将拓展网上互动，激发社会参与热情，把事后主动及时公开与事前征求意见相结合，保障社会公众的知情权，提高权力运行的透明度，畅通群众监督渠道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2.重点领域政务公开力度需进一步加大。</w:t>
      </w:r>
      <w:r>
        <w:rPr>
          <w:rFonts w:hint="eastAsia" w:ascii="仿宋_GB2312" w:hAnsi="仿宋_GB2312" w:eastAsia="仿宋_GB2312" w:cs="仿宋_GB2312"/>
          <w:sz w:val="32"/>
          <w:szCs w:val="32"/>
        </w:rPr>
        <w:t>下一步，将针对性地改进和完善民政重点领域政务公开工作，提升信息公开内容的深度与广度，增强工作透明度。加强政务公开工作人员学习培训，提高政策把握能力、舆情研判能力、信息处理能力。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3.信息发布的主动性、时效性需进一步加强。</w:t>
      </w:r>
      <w:r>
        <w:rPr>
          <w:rFonts w:hint="eastAsia" w:ascii="仿宋_GB2312" w:hAnsi="仿宋_GB2312" w:eastAsia="仿宋_GB2312" w:cs="仿宋_GB2312"/>
          <w:sz w:val="32"/>
          <w:szCs w:val="32"/>
        </w:rPr>
        <w:t>下一步，将进一步转变思想观念，不断提高信息公开意识和服务意识，加强日常工作与政府信息公开的衔接，落实好专人负责，做到信息公开数量充足、更新及时、内容实用，切实提高所公开信息的质量和水平。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人大代表建议和政协委员提案办理结果的公开情况。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2021年，常熟市民政局共收到人大建议2件、政协提案11件，涉及社区建设、社会组织、养老服务工作等方面。这些建议和提案，内容翔实、贴近民生、针对性强，充分体现了我市人大代表、政协委员对民政事业的关心和支持。对上述建议和提案，常熟市民政局按照规范程序，认真组织办理，全部在规定时限内办结，并在“常熟市人民政府”网站上公开答复全文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今后的工作中，常熟市民政局将不断推进自身建设和管理创新，坚持方便群众知情、便于群众监督的原则，依靠群众积极支持和广泛参与，持续加强信息公开相关工作，实现政府信息公开工作的规范化、标准化，切实提高政府信息公开工作的社会效益。欢迎社会各界对常熟市民政局的工作进行监督。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附件：1.表格一：主动公开政府信息情况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2.表格二：收到和处理政府信息公开申请情况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表格三：政府信息公开行政复议、行政诉讼情</w:t>
      </w:r>
      <w:r>
        <w:rPr>
          <w:rFonts w:hint="eastAsia" w:ascii="仿宋_GB2312" w:hAnsi="仿宋_GB2312" w:eastAsia="仿宋_GB2312" w:cs="仿宋_GB2312"/>
          <w:sz w:val="32"/>
          <w:szCs w:val="32"/>
        </w:rPr>
        <w:t>况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常熟市民政局</w:t>
      </w:r>
    </w:p>
    <w:p>
      <w:pPr>
        <w:spacing w:line="600" w:lineRule="exact"/>
        <w:ind w:right="32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2022年1月24日</w:t>
      </w: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widowControl/>
        <w:shd w:val="clear" w:color="auto" w:fill="FFFFFF"/>
        <w:spacing w:line="580" w:lineRule="exact"/>
        <w:jc w:val="center"/>
        <w:rPr>
          <w:rFonts w:ascii="宋体" w:hAnsi="宋体" w:eastAsia="宋体" w:cs="宋体"/>
          <w:b/>
          <w:bCs/>
          <w:color w:val="333333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主动公开政府信息情况</w:t>
      </w:r>
    </w:p>
    <w:p>
      <w:pPr>
        <w:widowControl/>
        <w:shd w:val="clear" w:color="auto" w:fill="FFFFFF"/>
        <w:spacing w:line="580" w:lineRule="exact"/>
        <w:jc w:val="center"/>
        <w:rPr>
          <w:rFonts w:ascii="楷体_GB2312" w:hAnsi="楷体_GB2312" w:eastAsia="楷体_GB2312" w:cs="楷体_GB2312"/>
          <w:color w:val="333333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 w:val="32"/>
          <w:szCs w:val="32"/>
        </w:rPr>
        <w:t>（表格一）</w:t>
      </w:r>
    </w:p>
    <w:p>
      <w:pPr>
        <w:widowControl/>
        <w:shd w:val="clear" w:color="auto" w:fill="FFFFFF"/>
        <w:ind w:firstLine="480"/>
        <w:rPr>
          <w:rFonts w:ascii="宋体" w:hAnsi="宋体" w:eastAsia="宋体" w:cs="宋体"/>
          <w:color w:val="333333"/>
          <w:kern w:val="0"/>
          <w:sz w:val="24"/>
        </w:rPr>
      </w:pPr>
    </w:p>
    <w:tbl>
      <w:tblPr>
        <w:tblStyle w:val="4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266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shd w:val="clear" w:color="auto" w:fill="FFFFFF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收到和处理政府信息公开申请情况</w:t>
      </w:r>
    </w:p>
    <w:p>
      <w:pPr>
        <w:widowControl/>
        <w:shd w:val="clear" w:color="auto" w:fill="FFFFFF"/>
        <w:spacing w:line="580" w:lineRule="exact"/>
        <w:jc w:val="center"/>
        <w:rPr>
          <w:rFonts w:ascii="楷体_GB2312" w:hAnsi="楷体_GB2312" w:eastAsia="楷体_GB2312" w:cs="楷体_GB2312"/>
          <w:color w:val="333333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 w:val="32"/>
          <w:szCs w:val="32"/>
        </w:rPr>
        <w:t>（表格二）</w:t>
      </w:r>
    </w:p>
    <w:p>
      <w:pPr>
        <w:widowControl/>
        <w:shd w:val="clear" w:color="auto" w:fill="FFFFFF"/>
        <w:ind w:firstLine="480"/>
        <w:rPr>
          <w:rFonts w:ascii="宋体" w:hAnsi="宋体" w:eastAsia="宋体" w:cs="宋体"/>
          <w:color w:val="333333"/>
          <w:kern w:val="0"/>
          <w:sz w:val="24"/>
        </w:rPr>
      </w:pP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</w:tbl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shd w:val="clear" w:color="auto" w:fill="FFFFFF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政府信息公开行政复议、行政诉讼情况</w:t>
      </w:r>
    </w:p>
    <w:p>
      <w:pPr>
        <w:widowControl/>
        <w:shd w:val="clear" w:color="auto" w:fill="FFFFFF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 w:val="32"/>
          <w:szCs w:val="32"/>
        </w:rPr>
        <w:t>（表格三）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</w:pPr>
    </w:p>
    <w:tbl>
      <w:tblPr>
        <w:tblStyle w:val="4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</w:tr>
    </w:tbl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56B6"/>
    <w:rsid w:val="007337AC"/>
    <w:rsid w:val="00A856B6"/>
    <w:rsid w:val="00C13118"/>
    <w:rsid w:val="024964EA"/>
    <w:rsid w:val="04A8699D"/>
    <w:rsid w:val="09BB6630"/>
    <w:rsid w:val="0A5F5B47"/>
    <w:rsid w:val="0B4808AE"/>
    <w:rsid w:val="0CA05963"/>
    <w:rsid w:val="0EB30D33"/>
    <w:rsid w:val="10805852"/>
    <w:rsid w:val="116220BD"/>
    <w:rsid w:val="11E70B37"/>
    <w:rsid w:val="19E27BFB"/>
    <w:rsid w:val="1B7F346B"/>
    <w:rsid w:val="1CF54601"/>
    <w:rsid w:val="1DD2748D"/>
    <w:rsid w:val="211E2BF7"/>
    <w:rsid w:val="24CB6E68"/>
    <w:rsid w:val="25681802"/>
    <w:rsid w:val="267E484A"/>
    <w:rsid w:val="297D3DB2"/>
    <w:rsid w:val="2A082236"/>
    <w:rsid w:val="2B275DB5"/>
    <w:rsid w:val="2E0A4CA1"/>
    <w:rsid w:val="2E383E35"/>
    <w:rsid w:val="2E5310EA"/>
    <w:rsid w:val="30754AC4"/>
    <w:rsid w:val="30BE4502"/>
    <w:rsid w:val="30FC739C"/>
    <w:rsid w:val="3697790B"/>
    <w:rsid w:val="38CB1241"/>
    <w:rsid w:val="3CE65F8F"/>
    <w:rsid w:val="3DD35615"/>
    <w:rsid w:val="3E780FCB"/>
    <w:rsid w:val="43941EE0"/>
    <w:rsid w:val="441D7764"/>
    <w:rsid w:val="46D6477E"/>
    <w:rsid w:val="47B13127"/>
    <w:rsid w:val="488472FA"/>
    <w:rsid w:val="48ED237B"/>
    <w:rsid w:val="49E50A03"/>
    <w:rsid w:val="4ABF34BD"/>
    <w:rsid w:val="4B8B7975"/>
    <w:rsid w:val="4CE753F7"/>
    <w:rsid w:val="4CF907DC"/>
    <w:rsid w:val="5097342D"/>
    <w:rsid w:val="57A66A42"/>
    <w:rsid w:val="580D3D8A"/>
    <w:rsid w:val="58C63C68"/>
    <w:rsid w:val="5A4C5C77"/>
    <w:rsid w:val="5CA7535F"/>
    <w:rsid w:val="5E8910F1"/>
    <w:rsid w:val="60D93375"/>
    <w:rsid w:val="62581769"/>
    <w:rsid w:val="64747E59"/>
    <w:rsid w:val="659B3074"/>
    <w:rsid w:val="66A97C74"/>
    <w:rsid w:val="67E20CB4"/>
    <w:rsid w:val="67EA0E8E"/>
    <w:rsid w:val="71DB7417"/>
    <w:rsid w:val="72883B4F"/>
    <w:rsid w:val="744E75A6"/>
    <w:rsid w:val="76234AC5"/>
    <w:rsid w:val="762A7AD4"/>
    <w:rsid w:val="76C83513"/>
    <w:rsid w:val="772518E5"/>
    <w:rsid w:val="7A797175"/>
    <w:rsid w:val="7B166879"/>
    <w:rsid w:val="7B8053BB"/>
    <w:rsid w:val="7CC917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2966</Words>
  <Characters>562</Characters>
  <Lines>4</Lines>
  <Paragraphs>7</Paragraphs>
  <TotalTime>21</TotalTime>
  <ScaleCrop>false</ScaleCrop>
  <LinksUpToDate>false</LinksUpToDate>
  <CharactersWithSpaces>3521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徐之佼</cp:lastModifiedBy>
  <dcterms:modified xsi:type="dcterms:W3CDTF">2022-01-24T08:53:33Z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CBEDE14805D9456480F413B7C1C26F50</vt:lpwstr>
  </property>
</Properties>
</file>