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F4" w:rsidRPr="00023AF4" w:rsidRDefault="00023AF4" w:rsidP="00023AF4">
      <w:pPr>
        <w:pStyle w:val="a4"/>
        <w:spacing w:before="0" w:after="0" w:line="600" w:lineRule="exact"/>
        <w:rPr>
          <w:rFonts w:ascii="方正小标宋简体" w:eastAsia="方正小标宋简体" w:hint="eastAsia"/>
          <w:b w:val="0"/>
          <w:sz w:val="44"/>
          <w:szCs w:val="44"/>
        </w:rPr>
      </w:pPr>
      <w:r w:rsidRPr="00023AF4">
        <w:rPr>
          <w:rFonts w:ascii="方正小标宋简体" w:eastAsia="方正小标宋简体" w:hint="eastAsia"/>
          <w:b w:val="0"/>
          <w:sz w:val="44"/>
          <w:szCs w:val="44"/>
        </w:rPr>
        <w:t>城乡居民基本医</w:t>
      </w:r>
      <w:r w:rsidRPr="00023AF4">
        <w:rPr>
          <w:rFonts w:ascii="方正小标宋简体" w:eastAsia="方正小标宋简体" w:hint="eastAsia"/>
          <w:b w:val="0"/>
          <w:sz w:val="44"/>
          <w:szCs w:val="44"/>
        </w:rPr>
        <w:t>疗保险</w:t>
      </w:r>
    </w:p>
    <w:p w:rsidR="00023AF4" w:rsidRPr="00023AF4" w:rsidRDefault="00023AF4" w:rsidP="00023AF4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023AF4">
        <w:rPr>
          <w:rFonts w:ascii="楷体" w:eastAsia="楷体" w:hAnsi="楷体" w:hint="eastAsia"/>
          <w:sz w:val="32"/>
          <w:szCs w:val="32"/>
        </w:rPr>
        <w:t>（2</w:t>
      </w:r>
      <w:r w:rsidRPr="00023AF4">
        <w:rPr>
          <w:rFonts w:ascii="楷体" w:eastAsia="楷体" w:hAnsi="楷体"/>
          <w:sz w:val="32"/>
          <w:szCs w:val="32"/>
        </w:rPr>
        <w:t>021</w:t>
      </w:r>
      <w:proofErr w:type="gramStart"/>
      <w:r w:rsidRPr="00023AF4">
        <w:rPr>
          <w:rFonts w:ascii="楷体" w:eastAsia="楷体" w:hAnsi="楷体"/>
          <w:sz w:val="32"/>
          <w:szCs w:val="32"/>
        </w:rPr>
        <w:t>医</w:t>
      </w:r>
      <w:proofErr w:type="gramEnd"/>
      <w:r w:rsidRPr="00023AF4">
        <w:rPr>
          <w:rFonts w:ascii="楷体" w:eastAsia="楷体" w:hAnsi="楷体"/>
          <w:sz w:val="32"/>
          <w:szCs w:val="32"/>
        </w:rPr>
        <w:t>保年度</w:t>
      </w:r>
      <w:r w:rsidRPr="00023AF4">
        <w:rPr>
          <w:rFonts w:ascii="楷体" w:eastAsia="楷体" w:hAnsi="楷体" w:hint="eastAsia"/>
          <w:sz w:val="32"/>
          <w:szCs w:val="32"/>
        </w:rPr>
        <w:t>）</w:t>
      </w:r>
    </w:p>
    <w:p w:rsidR="00023AF4" w:rsidRPr="00023AF4" w:rsidRDefault="00023AF4" w:rsidP="00023AF4"/>
    <w:p w:rsidR="00023AF4" w:rsidRPr="00023AF4" w:rsidRDefault="00023AF4" w:rsidP="00023AF4">
      <w:pPr>
        <w:spacing w:line="400" w:lineRule="exact"/>
        <w:ind w:firstLineChars="200" w:firstLine="643"/>
        <w:rPr>
          <w:rFonts w:ascii="仿宋_GB2312" w:eastAsia="仿宋_GB2312" w:hAnsi="宋体" w:cs="宋体" w:hint="eastAsia"/>
          <w:b/>
          <w:sz w:val="32"/>
          <w:szCs w:val="32"/>
        </w:rPr>
      </w:pPr>
      <w:r w:rsidRPr="00023AF4">
        <w:rPr>
          <w:rFonts w:ascii="仿宋_GB2312" w:eastAsia="仿宋_GB2312" w:hAnsi="宋体" w:cs="宋体" w:hint="eastAsia"/>
          <w:b/>
          <w:sz w:val="32"/>
          <w:szCs w:val="32"/>
        </w:rPr>
        <w:t xml:space="preserve">（一）参保缴费         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1.参保对象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（1）本市户籍非就业居民（老年居民、失业人员等）；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（2）学生少儿（本市户籍在本市托儿所、幼儿园、小学、初中、高中、中专、特殊学校、技校与职校（不含大专段）就读的学生、儿童和年龄在18周岁以下的不在校少年儿童和婴幼儿；符合入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条件的新市民未成年子女）；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（3）大学生（特指常熟理工学院、江苏联合职业技术学院常熟分院就读的大学生）；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（4）符合规定的其他人员。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2.筹资标准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2021年城乡居民基本医疗保险（含大病保险）财政补助标准790元/人，个人缴费标准为：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（1）非就业居民个人缴费350元/人；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 xml:space="preserve">（2）学生少儿个人缴费280元/人； 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（3）2020年度已参保的新市民子女，如未取得2021年度入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资格，参保不享受财政补助，缴费按1070元/人全额缴纳；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（4）大学生个人缴费150/人。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3.结算年度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每年1月1日至12月31日。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4.待遇享受规则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（1）参保人员在每年集中缴费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期参加居民医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保并缴费的，可享受下年度的居民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保待遇。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（2）结算年度内，新迁入户人员、新增医疗救助对象、未就业的大学应届毕业生和复员退伍军人、与用人单位终止解除劳动关系后失业的和市政府规定的其他人员，按全年标准缴纳居民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保保费或按规定申请免缴后，待遇享受期为参保缴费之次月至保险年度末。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lastRenderedPageBreak/>
        <w:t>（3）新生儿可在出生后三个月内，按2021年全年标准缴费后，从出生之日起享受居民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保待遇。出生日期在2021年1月1日之前的，在足额补缴2020年度保费后，可按规定结付出生日至2020年末的医疗费用。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023AF4" w:rsidRPr="00023AF4" w:rsidRDefault="00023AF4" w:rsidP="00023AF4">
      <w:pPr>
        <w:spacing w:line="400" w:lineRule="exact"/>
        <w:ind w:firstLineChars="200" w:firstLine="643"/>
        <w:rPr>
          <w:rFonts w:ascii="仿宋_GB2312" w:eastAsia="仿宋_GB2312" w:hAnsi="宋体" w:cs="宋体" w:hint="eastAsia"/>
          <w:b/>
          <w:sz w:val="32"/>
          <w:szCs w:val="32"/>
        </w:rPr>
      </w:pPr>
      <w:r w:rsidRPr="00023AF4">
        <w:rPr>
          <w:rFonts w:ascii="仿宋_GB2312" w:eastAsia="仿宋_GB2312" w:hAnsi="宋体" w:cs="宋体" w:hint="eastAsia"/>
          <w:b/>
          <w:sz w:val="32"/>
          <w:szCs w:val="32"/>
        </w:rPr>
        <w:t>（二）普通门诊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1.参保居民发生的符合结付规定的普通门诊医疗费用，在基金支付限额内分级结付。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2.参保居民在家庭医生签约服务单位发生的符合结付规定的医疗费用，结付标准在原有基础上提高10%，最高不超过55%。</w:t>
      </w:r>
    </w:p>
    <w:tbl>
      <w:tblPr>
        <w:tblW w:w="8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348"/>
        <w:gridCol w:w="1533"/>
        <w:gridCol w:w="1442"/>
        <w:gridCol w:w="1069"/>
        <w:gridCol w:w="1389"/>
      </w:tblGrid>
      <w:tr w:rsidR="00023AF4" w:rsidRPr="00023AF4" w:rsidTr="008B6D94">
        <w:trPr>
          <w:trHeight w:val="854"/>
        </w:trPr>
        <w:tc>
          <w:tcPr>
            <w:tcW w:w="1914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人员类型</w:t>
            </w:r>
          </w:p>
        </w:tc>
        <w:tc>
          <w:tcPr>
            <w:tcW w:w="1348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社区卫生</w:t>
            </w:r>
          </w:p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服务站</w:t>
            </w:r>
          </w:p>
        </w:tc>
        <w:tc>
          <w:tcPr>
            <w:tcW w:w="1533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社区卫生</w:t>
            </w:r>
          </w:p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服务中心</w:t>
            </w:r>
          </w:p>
        </w:tc>
        <w:tc>
          <w:tcPr>
            <w:tcW w:w="144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苏州其他</w:t>
            </w:r>
          </w:p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医疗机构</w:t>
            </w:r>
          </w:p>
        </w:tc>
        <w:tc>
          <w:tcPr>
            <w:tcW w:w="1069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苏州市</w:t>
            </w:r>
            <w:proofErr w:type="gramStart"/>
            <w:r w:rsidRPr="00023AF4">
              <w:rPr>
                <w:rFonts w:ascii="宋体" w:hAnsi="宋体" w:hint="eastAsia"/>
                <w:sz w:val="28"/>
                <w:szCs w:val="28"/>
              </w:rPr>
              <w:t>外医疗</w:t>
            </w:r>
            <w:proofErr w:type="gramEnd"/>
            <w:r w:rsidRPr="00023AF4">
              <w:rPr>
                <w:rFonts w:ascii="宋体" w:hAnsi="宋体" w:hint="eastAsia"/>
                <w:sz w:val="28"/>
                <w:szCs w:val="28"/>
              </w:rPr>
              <w:t>机构</w:t>
            </w:r>
          </w:p>
        </w:tc>
        <w:tc>
          <w:tcPr>
            <w:tcW w:w="1389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基金支付</w:t>
            </w:r>
          </w:p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限额</w:t>
            </w:r>
          </w:p>
        </w:tc>
      </w:tr>
      <w:tr w:rsidR="00023AF4" w:rsidRPr="00023AF4" w:rsidTr="008B6D94">
        <w:trPr>
          <w:trHeight w:val="354"/>
        </w:trPr>
        <w:tc>
          <w:tcPr>
            <w:tcW w:w="1914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签约对象</w:t>
            </w:r>
          </w:p>
        </w:tc>
        <w:tc>
          <w:tcPr>
            <w:tcW w:w="1348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55%</w:t>
            </w:r>
          </w:p>
        </w:tc>
        <w:tc>
          <w:tcPr>
            <w:tcW w:w="1533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50%</w:t>
            </w:r>
          </w:p>
        </w:tc>
        <w:tc>
          <w:tcPr>
            <w:tcW w:w="144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30%</w:t>
            </w:r>
          </w:p>
        </w:tc>
        <w:tc>
          <w:tcPr>
            <w:tcW w:w="1069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20%</w:t>
            </w:r>
          </w:p>
        </w:tc>
        <w:tc>
          <w:tcPr>
            <w:tcW w:w="1389" w:type="dxa"/>
            <w:vMerge w:val="restart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1300元</w:t>
            </w:r>
          </w:p>
        </w:tc>
      </w:tr>
      <w:tr w:rsidR="00023AF4" w:rsidRPr="00023AF4" w:rsidTr="008B6D94">
        <w:trPr>
          <w:trHeight w:val="373"/>
        </w:trPr>
        <w:tc>
          <w:tcPr>
            <w:tcW w:w="1914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其他人员</w:t>
            </w:r>
          </w:p>
        </w:tc>
        <w:tc>
          <w:tcPr>
            <w:tcW w:w="1348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50%</w:t>
            </w:r>
          </w:p>
        </w:tc>
        <w:tc>
          <w:tcPr>
            <w:tcW w:w="1533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40%</w:t>
            </w:r>
          </w:p>
        </w:tc>
        <w:tc>
          <w:tcPr>
            <w:tcW w:w="144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30%</w:t>
            </w:r>
          </w:p>
        </w:tc>
        <w:tc>
          <w:tcPr>
            <w:tcW w:w="1069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20%</w:t>
            </w:r>
          </w:p>
        </w:tc>
        <w:tc>
          <w:tcPr>
            <w:tcW w:w="1389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3.两病(高血压、糖尿病）保障对象在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保结算年度内，门诊累计自负300元后，在定点医疗机构发生的符合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“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两病"用药范围的医疗费用，居民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保基金分别按照二级及以下定点医疗机构55%、三级定点医疗机构35%的比例结付。符合“两病”之一诊断标准的，另设门诊费用限额2600元；同时符合“两病”诊断标准的，另设门诊费用限额3400元。</w:t>
      </w:r>
    </w:p>
    <w:p w:rsidR="00023AF4" w:rsidRPr="00023AF4" w:rsidRDefault="00023AF4" w:rsidP="00023AF4">
      <w:pPr>
        <w:spacing w:line="400" w:lineRule="exact"/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 w:rsidRPr="00023AF4">
        <w:rPr>
          <w:rFonts w:ascii="仿宋_GB2312" w:eastAsia="仿宋_GB2312" w:hAnsi="宋体" w:cs="宋体" w:hint="eastAsia"/>
          <w:b/>
          <w:sz w:val="32"/>
          <w:szCs w:val="32"/>
        </w:rPr>
        <w:t>（三）特殊病种大额门诊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参保居民发生的符合结付规定的特殊病种大额门诊医疗费用，居民</w:t>
      </w:r>
      <w:proofErr w:type="gramStart"/>
      <w:r w:rsidRPr="00023AF4">
        <w:rPr>
          <w:rFonts w:ascii="仿宋_GB2312" w:eastAsia="仿宋_GB2312" w:hAnsi="宋体" w:cs="宋体" w:hint="eastAsia"/>
          <w:sz w:val="32"/>
          <w:szCs w:val="32"/>
        </w:rPr>
        <w:t>医</w:t>
      </w:r>
      <w:proofErr w:type="gramEnd"/>
      <w:r w:rsidRPr="00023AF4">
        <w:rPr>
          <w:rFonts w:ascii="仿宋_GB2312" w:eastAsia="仿宋_GB2312" w:hAnsi="宋体" w:cs="宋体" w:hint="eastAsia"/>
          <w:sz w:val="32"/>
          <w:szCs w:val="32"/>
        </w:rPr>
        <w:t>保待遇按病种限额支付。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732"/>
        <w:gridCol w:w="3222"/>
      </w:tblGrid>
      <w:tr w:rsidR="00023AF4" w:rsidRPr="00023AF4" w:rsidTr="008B6D94">
        <w:trPr>
          <w:trHeight w:val="359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疾病类型</w:t>
            </w:r>
          </w:p>
        </w:tc>
        <w:tc>
          <w:tcPr>
            <w:tcW w:w="173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支付标准</w:t>
            </w:r>
          </w:p>
        </w:tc>
        <w:tc>
          <w:tcPr>
            <w:tcW w:w="322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费用支付限额</w:t>
            </w:r>
          </w:p>
        </w:tc>
      </w:tr>
      <w:tr w:rsidR="00023AF4" w:rsidRPr="00023AF4" w:rsidTr="008B6D94">
        <w:trPr>
          <w:trHeight w:val="699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恶性肿瘤放（化）疗、终末期肾病透析、器官移植后的抗排异药物治疗</w:t>
            </w:r>
          </w:p>
        </w:tc>
        <w:tc>
          <w:tcPr>
            <w:tcW w:w="173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90%</w:t>
            </w:r>
          </w:p>
        </w:tc>
        <w:tc>
          <w:tcPr>
            <w:tcW w:w="322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35万</w:t>
            </w:r>
          </w:p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（与住院费用合并累计）</w:t>
            </w:r>
          </w:p>
        </w:tc>
      </w:tr>
      <w:tr w:rsidR="00023AF4" w:rsidRPr="00023AF4" w:rsidTr="008B6D94">
        <w:trPr>
          <w:trHeight w:val="245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血友病</w:t>
            </w:r>
          </w:p>
        </w:tc>
        <w:tc>
          <w:tcPr>
            <w:tcW w:w="173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90%</w:t>
            </w:r>
          </w:p>
        </w:tc>
        <w:tc>
          <w:tcPr>
            <w:tcW w:w="322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6万元</w:t>
            </w:r>
          </w:p>
        </w:tc>
      </w:tr>
      <w:tr w:rsidR="00023AF4" w:rsidRPr="00023AF4" w:rsidTr="008B6D94">
        <w:trPr>
          <w:trHeight w:val="245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再生障碍性贫血</w:t>
            </w:r>
          </w:p>
        </w:tc>
        <w:tc>
          <w:tcPr>
            <w:tcW w:w="173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90%</w:t>
            </w:r>
          </w:p>
        </w:tc>
        <w:tc>
          <w:tcPr>
            <w:tcW w:w="322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0.8万元</w:t>
            </w:r>
          </w:p>
        </w:tc>
      </w:tr>
      <w:tr w:rsidR="00023AF4" w:rsidRPr="00023AF4" w:rsidTr="008B6D94">
        <w:trPr>
          <w:trHeight w:val="245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老年性白内障</w:t>
            </w:r>
          </w:p>
        </w:tc>
        <w:tc>
          <w:tcPr>
            <w:tcW w:w="173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90%</w:t>
            </w:r>
          </w:p>
        </w:tc>
        <w:tc>
          <w:tcPr>
            <w:tcW w:w="322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0.38万元</w:t>
            </w:r>
          </w:p>
        </w:tc>
      </w:tr>
      <w:tr w:rsidR="00023AF4" w:rsidRPr="00023AF4" w:rsidTr="008B6D94">
        <w:trPr>
          <w:trHeight w:val="245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儿童苯丙酮尿症</w:t>
            </w:r>
          </w:p>
        </w:tc>
        <w:tc>
          <w:tcPr>
            <w:tcW w:w="173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70%</w:t>
            </w:r>
          </w:p>
        </w:tc>
        <w:tc>
          <w:tcPr>
            <w:tcW w:w="322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2.2—3.6万元</w:t>
            </w:r>
          </w:p>
        </w:tc>
      </w:tr>
      <w:tr w:rsidR="00023AF4" w:rsidRPr="00023AF4" w:rsidTr="008B6D94">
        <w:trPr>
          <w:trHeight w:val="529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lastRenderedPageBreak/>
              <w:t>重性精神病</w:t>
            </w:r>
          </w:p>
        </w:tc>
        <w:tc>
          <w:tcPr>
            <w:tcW w:w="4954" w:type="dxa"/>
            <w:gridSpan w:val="2"/>
            <w:vAlign w:val="center"/>
          </w:tcPr>
          <w:p w:rsidR="00023AF4" w:rsidRPr="00023AF4" w:rsidRDefault="00023AF4" w:rsidP="00023AF4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4000元以内按100%结付，4000元—1万元以内费用，按60%结付。</w:t>
            </w:r>
          </w:p>
        </w:tc>
      </w:tr>
      <w:tr w:rsidR="00023AF4" w:rsidRPr="00023AF4" w:rsidTr="008B6D94">
        <w:trPr>
          <w:trHeight w:val="359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疾病类型</w:t>
            </w:r>
          </w:p>
        </w:tc>
        <w:tc>
          <w:tcPr>
            <w:tcW w:w="173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支付标准</w:t>
            </w:r>
          </w:p>
        </w:tc>
        <w:tc>
          <w:tcPr>
            <w:tcW w:w="322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基金支付限额</w:t>
            </w:r>
          </w:p>
        </w:tc>
      </w:tr>
      <w:tr w:rsidR="00023AF4" w:rsidRPr="00023AF4" w:rsidTr="008B6D94">
        <w:trPr>
          <w:trHeight w:val="529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系统性红斑狼疮、垂体性尿崩症、克隆病和肝豆状核变性</w:t>
            </w:r>
          </w:p>
        </w:tc>
        <w:tc>
          <w:tcPr>
            <w:tcW w:w="173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75%</w:t>
            </w:r>
          </w:p>
        </w:tc>
        <w:tc>
          <w:tcPr>
            <w:tcW w:w="322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1万元</w:t>
            </w:r>
          </w:p>
        </w:tc>
      </w:tr>
      <w:tr w:rsidR="00023AF4" w:rsidRPr="00023AF4" w:rsidTr="008B6D94">
        <w:trPr>
          <w:trHeight w:val="378"/>
        </w:trPr>
        <w:tc>
          <w:tcPr>
            <w:tcW w:w="3405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先天性丙种球蛋白缺乏症</w:t>
            </w:r>
          </w:p>
        </w:tc>
        <w:tc>
          <w:tcPr>
            <w:tcW w:w="173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75%</w:t>
            </w:r>
          </w:p>
        </w:tc>
        <w:tc>
          <w:tcPr>
            <w:tcW w:w="322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2万元</w:t>
            </w:r>
          </w:p>
        </w:tc>
      </w:tr>
    </w:tbl>
    <w:p w:rsidR="00023AF4" w:rsidRDefault="00023AF4" w:rsidP="00023AF4">
      <w:pPr>
        <w:widowControl/>
        <w:ind w:firstLineChars="200" w:firstLine="361"/>
        <w:jc w:val="left"/>
        <w:rPr>
          <w:rFonts w:ascii="宋体" w:hAnsi="宋体" w:hint="eastAsia"/>
          <w:b/>
          <w:bCs/>
          <w:sz w:val="18"/>
          <w:szCs w:val="18"/>
        </w:rPr>
      </w:pPr>
    </w:p>
    <w:p w:rsidR="00023AF4" w:rsidRPr="00023AF4" w:rsidRDefault="00023AF4" w:rsidP="00023AF4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023AF4">
        <w:rPr>
          <w:rFonts w:ascii="仿宋_GB2312" w:eastAsia="仿宋_GB2312" w:hAnsi="宋体" w:cs="宋体" w:hint="eastAsia"/>
          <w:b/>
          <w:sz w:val="32"/>
          <w:szCs w:val="32"/>
        </w:rPr>
        <w:t xml:space="preserve">（四）住院 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sz w:val="32"/>
          <w:szCs w:val="32"/>
        </w:rPr>
        <w:t>参保居民发生的符合结付规定的住院医疗费用，实行起付标准内自负、超过起付标准部分累计计算、分级分段按比例结付、年度支付限额的办法。</w:t>
      </w:r>
    </w:p>
    <w:tbl>
      <w:tblPr>
        <w:tblpPr w:leftFromText="180" w:rightFromText="180" w:vertAnchor="text" w:horzAnchor="page" w:tblpX="1665" w:tblpY="272"/>
        <w:tblOverlap w:val="never"/>
        <w:tblW w:w="8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1492"/>
        <w:gridCol w:w="1501"/>
        <w:gridCol w:w="2690"/>
        <w:gridCol w:w="1511"/>
      </w:tblGrid>
      <w:tr w:rsidR="00023AF4" w:rsidRPr="00023AF4" w:rsidTr="008B6D94">
        <w:trPr>
          <w:trHeight w:val="510"/>
        </w:trPr>
        <w:tc>
          <w:tcPr>
            <w:tcW w:w="1563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保障人群</w:t>
            </w:r>
          </w:p>
        </w:tc>
        <w:tc>
          <w:tcPr>
            <w:tcW w:w="1492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医疗机构等级</w:t>
            </w:r>
          </w:p>
        </w:tc>
        <w:tc>
          <w:tcPr>
            <w:tcW w:w="1501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起付线</w:t>
            </w:r>
          </w:p>
        </w:tc>
        <w:tc>
          <w:tcPr>
            <w:tcW w:w="2690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住院报销比例</w:t>
            </w:r>
          </w:p>
        </w:tc>
        <w:tc>
          <w:tcPr>
            <w:tcW w:w="1511" w:type="dxa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费用支付限额</w:t>
            </w:r>
          </w:p>
        </w:tc>
      </w:tr>
      <w:tr w:rsidR="00023AF4" w:rsidRPr="00023AF4" w:rsidTr="008B6D94">
        <w:trPr>
          <w:trHeight w:val="259"/>
        </w:trPr>
        <w:tc>
          <w:tcPr>
            <w:tcW w:w="1563" w:type="dxa"/>
            <w:vMerge w:val="restart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非就业</w:t>
            </w:r>
          </w:p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居民</w:t>
            </w:r>
          </w:p>
        </w:tc>
        <w:tc>
          <w:tcPr>
            <w:tcW w:w="149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三级</w:t>
            </w:r>
          </w:p>
        </w:tc>
        <w:tc>
          <w:tcPr>
            <w:tcW w:w="1501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800</w:t>
            </w:r>
          </w:p>
        </w:tc>
        <w:tc>
          <w:tcPr>
            <w:tcW w:w="2690" w:type="dxa"/>
            <w:vMerge w:val="restart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起付线-4万：75%；</w:t>
            </w:r>
          </w:p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4万-10万：80%；</w:t>
            </w:r>
          </w:p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10万-20万：85%；</w:t>
            </w:r>
          </w:p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20万-35万：90%</w:t>
            </w:r>
          </w:p>
        </w:tc>
        <w:tc>
          <w:tcPr>
            <w:tcW w:w="1511" w:type="dxa"/>
            <w:vMerge w:val="restart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35万（住院与特殊病种大额门诊医疗费用合并累计）</w:t>
            </w:r>
          </w:p>
        </w:tc>
      </w:tr>
      <w:tr w:rsidR="00023AF4" w:rsidRPr="00023AF4" w:rsidTr="008B6D94">
        <w:trPr>
          <w:trHeight w:val="259"/>
        </w:trPr>
        <w:tc>
          <w:tcPr>
            <w:tcW w:w="1563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二级</w:t>
            </w:r>
          </w:p>
        </w:tc>
        <w:tc>
          <w:tcPr>
            <w:tcW w:w="1501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2690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AF4" w:rsidRPr="00023AF4" w:rsidTr="008B6D94">
        <w:trPr>
          <w:trHeight w:val="510"/>
        </w:trPr>
        <w:tc>
          <w:tcPr>
            <w:tcW w:w="1563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一级及基层</w:t>
            </w:r>
          </w:p>
        </w:tc>
        <w:tc>
          <w:tcPr>
            <w:tcW w:w="1501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300</w:t>
            </w:r>
          </w:p>
        </w:tc>
        <w:tc>
          <w:tcPr>
            <w:tcW w:w="2690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AF4" w:rsidRPr="00023AF4" w:rsidTr="008B6D94">
        <w:trPr>
          <w:trHeight w:val="259"/>
        </w:trPr>
        <w:tc>
          <w:tcPr>
            <w:tcW w:w="1563" w:type="dxa"/>
            <w:vMerge w:val="restart"/>
            <w:vAlign w:val="center"/>
          </w:tcPr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学生少儿/</w:t>
            </w:r>
          </w:p>
          <w:p w:rsidR="00023AF4" w:rsidRPr="00023AF4" w:rsidRDefault="00023AF4" w:rsidP="00023AF4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大学生</w:t>
            </w:r>
          </w:p>
        </w:tc>
        <w:tc>
          <w:tcPr>
            <w:tcW w:w="149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三级</w:t>
            </w:r>
          </w:p>
        </w:tc>
        <w:tc>
          <w:tcPr>
            <w:tcW w:w="1501" w:type="dxa"/>
            <w:vMerge w:val="restart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500</w:t>
            </w:r>
          </w:p>
        </w:tc>
        <w:tc>
          <w:tcPr>
            <w:tcW w:w="2690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AF4" w:rsidRPr="00023AF4" w:rsidTr="008B6D94">
        <w:trPr>
          <w:trHeight w:val="259"/>
        </w:trPr>
        <w:tc>
          <w:tcPr>
            <w:tcW w:w="1563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二级</w:t>
            </w:r>
          </w:p>
        </w:tc>
        <w:tc>
          <w:tcPr>
            <w:tcW w:w="1501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0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023AF4" w:rsidRPr="00023AF4" w:rsidTr="008B6D94">
        <w:trPr>
          <w:trHeight w:val="518"/>
        </w:trPr>
        <w:tc>
          <w:tcPr>
            <w:tcW w:w="1563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 w:rsidRPr="00023AF4">
              <w:rPr>
                <w:rFonts w:ascii="宋体" w:hAnsi="宋体" w:hint="eastAsia"/>
                <w:sz w:val="28"/>
                <w:szCs w:val="28"/>
              </w:rPr>
              <w:t>一级及基层</w:t>
            </w:r>
          </w:p>
        </w:tc>
        <w:tc>
          <w:tcPr>
            <w:tcW w:w="1501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0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1" w:type="dxa"/>
            <w:vMerge/>
            <w:vAlign w:val="center"/>
          </w:tcPr>
          <w:p w:rsidR="00023AF4" w:rsidRPr="00023AF4" w:rsidRDefault="00023AF4" w:rsidP="00023AF4">
            <w:pPr>
              <w:spacing w:line="3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23AF4" w:rsidRDefault="00023AF4" w:rsidP="00023AF4">
      <w:pPr>
        <w:rPr>
          <w:rFonts w:ascii="宋体" w:hAnsi="宋体"/>
          <w:sz w:val="18"/>
          <w:szCs w:val="18"/>
        </w:rPr>
      </w:pPr>
    </w:p>
    <w:p w:rsidR="00023AF4" w:rsidRPr="00023AF4" w:rsidRDefault="00023AF4" w:rsidP="00023AF4">
      <w:pPr>
        <w:spacing w:line="4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023AF4">
        <w:rPr>
          <w:rFonts w:ascii="楷体" w:eastAsia="楷体" w:hAnsi="楷体" w:cs="宋体" w:hint="eastAsia"/>
          <w:sz w:val="32"/>
          <w:szCs w:val="32"/>
        </w:rPr>
        <w:t>备注：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023AF4">
        <w:rPr>
          <w:rFonts w:ascii="楷体" w:eastAsia="楷体" w:hAnsi="楷体" w:cs="宋体" w:hint="eastAsia"/>
          <w:sz w:val="32"/>
          <w:szCs w:val="32"/>
        </w:rPr>
        <w:t>1.非就业居民当年第二次住院起付线标准为该院首次起付标准的50%，当年第三次及以上住院的起付线标准统一为100元。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023AF4">
        <w:rPr>
          <w:rFonts w:ascii="楷体" w:eastAsia="楷体" w:hAnsi="楷体" w:cs="宋体" w:hint="eastAsia"/>
          <w:sz w:val="32"/>
          <w:szCs w:val="32"/>
        </w:rPr>
        <w:t>2.学生少儿和大学生结算年度内住院的起付标准统一为500元。</w:t>
      </w:r>
    </w:p>
    <w:p w:rsidR="00023AF4" w:rsidRPr="00023AF4" w:rsidRDefault="00023AF4" w:rsidP="00023AF4">
      <w:pPr>
        <w:spacing w:line="4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023AF4">
        <w:rPr>
          <w:rFonts w:ascii="楷体" w:eastAsia="楷体" w:hAnsi="楷体" w:cs="宋体" w:hint="eastAsia"/>
          <w:sz w:val="32"/>
          <w:szCs w:val="32"/>
        </w:rPr>
        <w:t>3.苏州大市外转诊人员住院每次起</w:t>
      </w:r>
      <w:proofErr w:type="gramStart"/>
      <w:r w:rsidRPr="00023AF4">
        <w:rPr>
          <w:rFonts w:ascii="楷体" w:eastAsia="楷体" w:hAnsi="楷体" w:cs="宋体" w:hint="eastAsia"/>
          <w:sz w:val="32"/>
          <w:szCs w:val="32"/>
        </w:rPr>
        <w:t>付线非就业</w:t>
      </w:r>
      <w:proofErr w:type="gramEnd"/>
      <w:r w:rsidRPr="00023AF4">
        <w:rPr>
          <w:rFonts w:ascii="楷体" w:eastAsia="楷体" w:hAnsi="楷体" w:cs="宋体" w:hint="eastAsia"/>
          <w:sz w:val="32"/>
          <w:szCs w:val="32"/>
        </w:rPr>
        <w:t>居民为800元，学生少儿和大学生为500元。</w:t>
      </w:r>
    </w:p>
    <w:p w:rsidR="00023AF4" w:rsidRPr="00023AF4" w:rsidRDefault="00023AF4" w:rsidP="00023AF4">
      <w:pPr>
        <w:rPr>
          <w:rFonts w:ascii="仿宋_GB2312" w:eastAsia="仿宋_GB2312" w:hAnsi="宋体" w:cs="宋体"/>
          <w:sz w:val="32"/>
          <w:szCs w:val="32"/>
        </w:rPr>
      </w:pPr>
    </w:p>
    <w:p w:rsidR="00023AF4" w:rsidRDefault="00023AF4" w:rsidP="00023AF4">
      <w:pPr>
        <w:pStyle w:val="a3"/>
        <w:spacing w:before="0" w:beforeAutospacing="0" w:after="0" w:afterAutospacing="0"/>
        <w:ind w:firstLine="480"/>
        <w:rPr>
          <w:rFonts w:ascii="Arial" w:eastAsia="黑体" w:hAnsi="Arial"/>
          <w:b/>
          <w:kern w:val="2"/>
          <w:sz w:val="32"/>
        </w:rPr>
      </w:pPr>
    </w:p>
    <w:p w:rsidR="00023AF4" w:rsidRDefault="00023AF4" w:rsidP="00023AF4">
      <w:pPr>
        <w:pStyle w:val="a3"/>
        <w:spacing w:before="0" w:beforeAutospacing="0" w:after="0" w:afterAutospacing="0"/>
        <w:ind w:firstLine="480"/>
        <w:rPr>
          <w:rFonts w:ascii="Arial" w:eastAsia="黑体" w:hAnsi="Arial"/>
          <w:b/>
          <w:kern w:val="2"/>
          <w:sz w:val="32"/>
        </w:rPr>
      </w:pPr>
      <w:r>
        <w:rPr>
          <w:rFonts w:ascii="Arial" w:eastAsia="黑体" w:hAnsi="Arial" w:hint="eastAsia"/>
          <w:b/>
          <w:kern w:val="2"/>
          <w:sz w:val="32"/>
        </w:rPr>
        <w:lastRenderedPageBreak/>
        <w:t>基本医疗保险不予支付的费用</w:t>
      </w:r>
    </w:p>
    <w:p w:rsidR="00023AF4" w:rsidRPr="00023AF4" w:rsidRDefault="00023AF4" w:rsidP="00023AF4">
      <w:pPr>
        <w:pStyle w:val="a3"/>
        <w:spacing w:before="0" w:beforeAutospacing="0" w:after="0" w:afterAutospacing="0" w:line="440" w:lineRule="exact"/>
        <w:ind w:firstLine="480"/>
        <w:rPr>
          <w:rFonts w:ascii="仿宋_GB2312" w:eastAsia="仿宋_GB2312" w:hAnsi="宋体" w:cs="宋体"/>
          <w:kern w:val="2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kern w:val="2"/>
          <w:sz w:val="32"/>
          <w:szCs w:val="32"/>
        </w:rPr>
        <w:t>1.应当从工伤保险基金中支付的。</w:t>
      </w:r>
    </w:p>
    <w:p w:rsidR="00023AF4" w:rsidRPr="00023AF4" w:rsidRDefault="00023AF4" w:rsidP="00023AF4">
      <w:pPr>
        <w:pStyle w:val="a3"/>
        <w:spacing w:before="0" w:beforeAutospacing="0" w:after="0" w:afterAutospacing="0" w:line="440" w:lineRule="exact"/>
        <w:ind w:firstLine="480"/>
        <w:rPr>
          <w:rFonts w:ascii="仿宋_GB2312" w:eastAsia="仿宋_GB2312" w:hAnsi="宋体" w:cs="宋体"/>
          <w:kern w:val="2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kern w:val="2"/>
          <w:sz w:val="32"/>
          <w:szCs w:val="32"/>
        </w:rPr>
        <w:t>2.应当由第三人负担的。</w:t>
      </w:r>
    </w:p>
    <w:p w:rsidR="00023AF4" w:rsidRPr="00023AF4" w:rsidRDefault="00023AF4" w:rsidP="00023AF4">
      <w:pPr>
        <w:pStyle w:val="a3"/>
        <w:spacing w:before="0" w:beforeAutospacing="0" w:after="0" w:afterAutospacing="0" w:line="440" w:lineRule="exact"/>
        <w:ind w:firstLine="480"/>
        <w:rPr>
          <w:rFonts w:ascii="仿宋_GB2312" w:eastAsia="仿宋_GB2312" w:hAnsi="宋体" w:cs="宋体"/>
          <w:kern w:val="2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kern w:val="2"/>
          <w:sz w:val="32"/>
          <w:szCs w:val="32"/>
        </w:rPr>
        <w:t>3.应当由公共卫生负担的。</w:t>
      </w:r>
    </w:p>
    <w:p w:rsidR="00023AF4" w:rsidRPr="00023AF4" w:rsidRDefault="00023AF4" w:rsidP="00023AF4">
      <w:pPr>
        <w:pStyle w:val="a3"/>
        <w:spacing w:before="0" w:beforeAutospacing="0" w:after="0" w:afterAutospacing="0" w:line="440" w:lineRule="exact"/>
        <w:ind w:firstLine="480"/>
        <w:rPr>
          <w:rFonts w:ascii="仿宋_GB2312" w:eastAsia="仿宋_GB2312" w:hAnsi="宋体" w:cs="宋体"/>
          <w:kern w:val="2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kern w:val="2"/>
          <w:sz w:val="32"/>
          <w:szCs w:val="32"/>
        </w:rPr>
        <w:t>4.在境外就医的。</w:t>
      </w:r>
    </w:p>
    <w:p w:rsidR="00023AF4" w:rsidRPr="00023AF4" w:rsidRDefault="00023AF4" w:rsidP="00023AF4">
      <w:pPr>
        <w:pStyle w:val="a3"/>
        <w:spacing w:before="0" w:beforeAutospacing="0" w:after="0" w:afterAutospacing="0" w:line="440" w:lineRule="exact"/>
        <w:ind w:firstLine="480"/>
        <w:rPr>
          <w:rFonts w:ascii="仿宋_GB2312" w:eastAsia="仿宋_GB2312" w:hAnsi="宋体" w:cs="宋体"/>
          <w:kern w:val="2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kern w:val="2"/>
          <w:sz w:val="32"/>
          <w:szCs w:val="32"/>
        </w:rPr>
        <w:t>5.体育健身、养生保健消费、健康体检。</w:t>
      </w:r>
    </w:p>
    <w:p w:rsidR="00023AF4" w:rsidRPr="00023AF4" w:rsidRDefault="00023AF4" w:rsidP="00023AF4">
      <w:pPr>
        <w:pStyle w:val="a3"/>
        <w:spacing w:before="0" w:beforeAutospacing="0" w:after="0" w:afterAutospacing="0" w:line="440" w:lineRule="exact"/>
        <w:ind w:firstLine="480"/>
        <w:rPr>
          <w:rFonts w:ascii="仿宋_GB2312" w:eastAsia="仿宋_GB2312" w:hAnsi="宋体" w:cs="宋体"/>
          <w:kern w:val="2"/>
          <w:sz w:val="32"/>
          <w:szCs w:val="32"/>
        </w:rPr>
      </w:pPr>
      <w:r w:rsidRPr="00023AF4">
        <w:rPr>
          <w:rFonts w:ascii="仿宋_GB2312" w:eastAsia="仿宋_GB2312" w:hAnsi="宋体" w:cs="宋体" w:hint="eastAsia"/>
          <w:kern w:val="2"/>
          <w:sz w:val="32"/>
          <w:szCs w:val="32"/>
        </w:rPr>
        <w:t>6.不符合基本医疗保险药品目录、诊疗项目范围、医疗服务设施标准所规定项目范围的。（国家另有规定的除外）</w:t>
      </w:r>
    </w:p>
    <w:p w:rsidR="00023AF4" w:rsidRPr="00023AF4" w:rsidRDefault="00023AF4" w:rsidP="00023AF4">
      <w:pPr>
        <w:spacing w:line="440" w:lineRule="exact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023AF4">
        <w:rPr>
          <w:rFonts w:ascii="仿宋_GB2312" w:eastAsia="仿宋_GB2312" w:hAnsi="宋体" w:cs="宋体" w:hint="eastAsia"/>
          <w:sz w:val="32"/>
          <w:szCs w:val="32"/>
        </w:rPr>
        <w:t>7.国家规定的基本医疗保险基金不予支付的其他费用。</w:t>
      </w:r>
    </w:p>
    <w:p w:rsidR="001273B1" w:rsidRPr="00023AF4" w:rsidRDefault="001273B1">
      <w:pPr>
        <w:rPr>
          <w:rFonts w:ascii="仿宋_GB2312" w:eastAsia="仿宋_GB2312" w:hAnsi="宋体" w:cs="宋体"/>
          <w:sz w:val="32"/>
          <w:szCs w:val="32"/>
        </w:rPr>
      </w:pPr>
    </w:p>
    <w:sectPr w:rsidR="001273B1" w:rsidRPr="00023AF4" w:rsidSect="003D6DD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F4"/>
    <w:rsid w:val="000000A9"/>
    <w:rsid w:val="00001178"/>
    <w:rsid w:val="00010CF2"/>
    <w:rsid w:val="000156C5"/>
    <w:rsid w:val="00023AF4"/>
    <w:rsid w:val="00025555"/>
    <w:rsid w:val="00036F75"/>
    <w:rsid w:val="00047725"/>
    <w:rsid w:val="00047D00"/>
    <w:rsid w:val="0005015C"/>
    <w:rsid w:val="000539EC"/>
    <w:rsid w:val="00054A35"/>
    <w:rsid w:val="0007043E"/>
    <w:rsid w:val="000915B2"/>
    <w:rsid w:val="00097DB7"/>
    <w:rsid w:val="000B0461"/>
    <w:rsid w:val="000B3EE9"/>
    <w:rsid w:val="000C0807"/>
    <w:rsid w:val="000C745F"/>
    <w:rsid w:val="000D06F7"/>
    <w:rsid w:val="000E3B02"/>
    <w:rsid w:val="000F56EC"/>
    <w:rsid w:val="00102FDD"/>
    <w:rsid w:val="001056EF"/>
    <w:rsid w:val="0012331E"/>
    <w:rsid w:val="001273B1"/>
    <w:rsid w:val="00127D85"/>
    <w:rsid w:val="0014219D"/>
    <w:rsid w:val="00174482"/>
    <w:rsid w:val="001853E5"/>
    <w:rsid w:val="00192599"/>
    <w:rsid w:val="0019681B"/>
    <w:rsid w:val="001A39C8"/>
    <w:rsid w:val="001B0F0A"/>
    <w:rsid w:val="001C4D6D"/>
    <w:rsid w:val="001F7EAB"/>
    <w:rsid w:val="00201389"/>
    <w:rsid w:val="0020381B"/>
    <w:rsid w:val="00205E91"/>
    <w:rsid w:val="00206121"/>
    <w:rsid w:val="002156DF"/>
    <w:rsid w:val="00216EA7"/>
    <w:rsid w:val="002246B8"/>
    <w:rsid w:val="002246C5"/>
    <w:rsid w:val="00234D81"/>
    <w:rsid w:val="00253A29"/>
    <w:rsid w:val="00254FFB"/>
    <w:rsid w:val="002558A3"/>
    <w:rsid w:val="00266F32"/>
    <w:rsid w:val="002718E0"/>
    <w:rsid w:val="00274269"/>
    <w:rsid w:val="00285DC1"/>
    <w:rsid w:val="00286FD0"/>
    <w:rsid w:val="00291830"/>
    <w:rsid w:val="002A4679"/>
    <w:rsid w:val="002A78EA"/>
    <w:rsid w:val="002B2250"/>
    <w:rsid w:val="002B24C9"/>
    <w:rsid w:val="002B26EA"/>
    <w:rsid w:val="002B2F5C"/>
    <w:rsid w:val="002B615E"/>
    <w:rsid w:val="002C2F10"/>
    <w:rsid w:val="002D4981"/>
    <w:rsid w:val="002D7297"/>
    <w:rsid w:val="002F291F"/>
    <w:rsid w:val="002F6209"/>
    <w:rsid w:val="0030565F"/>
    <w:rsid w:val="00305DCB"/>
    <w:rsid w:val="00310047"/>
    <w:rsid w:val="00315E02"/>
    <w:rsid w:val="00331754"/>
    <w:rsid w:val="00342ED1"/>
    <w:rsid w:val="00357A4B"/>
    <w:rsid w:val="003606E7"/>
    <w:rsid w:val="00376995"/>
    <w:rsid w:val="00380803"/>
    <w:rsid w:val="00381895"/>
    <w:rsid w:val="00393283"/>
    <w:rsid w:val="003932F7"/>
    <w:rsid w:val="003B1C38"/>
    <w:rsid w:val="003B513C"/>
    <w:rsid w:val="003B5C81"/>
    <w:rsid w:val="003D2876"/>
    <w:rsid w:val="003D2DF3"/>
    <w:rsid w:val="003D51EB"/>
    <w:rsid w:val="003D567A"/>
    <w:rsid w:val="003D6DDF"/>
    <w:rsid w:val="003D746A"/>
    <w:rsid w:val="003E0429"/>
    <w:rsid w:val="003E1B49"/>
    <w:rsid w:val="003F70D5"/>
    <w:rsid w:val="00406BB9"/>
    <w:rsid w:val="00411F9A"/>
    <w:rsid w:val="00416284"/>
    <w:rsid w:val="004219BB"/>
    <w:rsid w:val="00423C87"/>
    <w:rsid w:val="00431678"/>
    <w:rsid w:val="00433D9A"/>
    <w:rsid w:val="004379B9"/>
    <w:rsid w:val="00441990"/>
    <w:rsid w:val="004462A2"/>
    <w:rsid w:val="004542F8"/>
    <w:rsid w:val="00465735"/>
    <w:rsid w:val="0048225E"/>
    <w:rsid w:val="00483E1E"/>
    <w:rsid w:val="00486042"/>
    <w:rsid w:val="004A00F7"/>
    <w:rsid w:val="004B34A4"/>
    <w:rsid w:val="004B489B"/>
    <w:rsid w:val="004D61A9"/>
    <w:rsid w:val="004F0CF7"/>
    <w:rsid w:val="00500009"/>
    <w:rsid w:val="00513A65"/>
    <w:rsid w:val="00530286"/>
    <w:rsid w:val="00531885"/>
    <w:rsid w:val="0055063C"/>
    <w:rsid w:val="005739D3"/>
    <w:rsid w:val="0058054A"/>
    <w:rsid w:val="005868BB"/>
    <w:rsid w:val="00591742"/>
    <w:rsid w:val="00594092"/>
    <w:rsid w:val="005A29D1"/>
    <w:rsid w:val="005A51F5"/>
    <w:rsid w:val="005B212D"/>
    <w:rsid w:val="005B6D6B"/>
    <w:rsid w:val="005D533B"/>
    <w:rsid w:val="005D78DA"/>
    <w:rsid w:val="005E00A1"/>
    <w:rsid w:val="00602622"/>
    <w:rsid w:val="00606907"/>
    <w:rsid w:val="00607914"/>
    <w:rsid w:val="00612E21"/>
    <w:rsid w:val="006162AC"/>
    <w:rsid w:val="00640D3A"/>
    <w:rsid w:val="00660595"/>
    <w:rsid w:val="00663A44"/>
    <w:rsid w:val="00664B4A"/>
    <w:rsid w:val="006832CE"/>
    <w:rsid w:val="0069117C"/>
    <w:rsid w:val="00697907"/>
    <w:rsid w:val="006A348E"/>
    <w:rsid w:val="006C1AAB"/>
    <w:rsid w:val="006C6B7B"/>
    <w:rsid w:val="006C7CE2"/>
    <w:rsid w:val="006D3C52"/>
    <w:rsid w:val="006D6B87"/>
    <w:rsid w:val="006E3E0F"/>
    <w:rsid w:val="00711DEC"/>
    <w:rsid w:val="0071230B"/>
    <w:rsid w:val="007217B7"/>
    <w:rsid w:val="007240C9"/>
    <w:rsid w:val="00727221"/>
    <w:rsid w:val="00747BAA"/>
    <w:rsid w:val="00761538"/>
    <w:rsid w:val="0076638A"/>
    <w:rsid w:val="00772C91"/>
    <w:rsid w:val="00774375"/>
    <w:rsid w:val="0078036B"/>
    <w:rsid w:val="00784C54"/>
    <w:rsid w:val="0078537F"/>
    <w:rsid w:val="00795E72"/>
    <w:rsid w:val="007A3AF0"/>
    <w:rsid w:val="007B24B5"/>
    <w:rsid w:val="007B7952"/>
    <w:rsid w:val="007C6B1E"/>
    <w:rsid w:val="007E6366"/>
    <w:rsid w:val="00820868"/>
    <w:rsid w:val="00821BF6"/>
    <w:rsid w:val="008228D9"/>
    <w:rsid w:val="00825CE1"/>
    <w:rsid w:val="00834FD5"/>
    <w:rsid w:val="0084206B"/>
    <w:rsid w:val="00845D6D"/>
    <w:rsid w:val="00855F5E"/>
    <w:rsid w:val="008801FE"/>
    <w:rsid w:val="008B2930"/>
    <w:rsid w:val="008B3BF6"/>
    <w:rsid w:val="008B3C6A"/>
    <w:rsid w:val="008B4E6A"/>
    <w:rsid w:val="008C098D"/>
    <w:rsid w:val="008D1035"/>
    <w:rsid w:val="008D5727"/>
    <w:rsid w:val="008E2527"/>
    <w:rsid w:val="008E3BA2"/>
    <w:rsid w:val="008E7216"/>
    <w:rsid w:val="0090266E"/>
    <w:rsid w:val="00903293"/>
    <w:rsid w:val="00910B36"/>
    <w:rsid w:val="00912581"/>
    <w:rsid w:val="00913128"/>
    <w:rsid w:val="009216BD"/>
    <w:rsid w:val="00937742"/>
    <w:rsid w:val="009414DD"/>
    <w:rsid w:val="009449DE"/>
    <w:rsid w:val="009467DB"/>
    <w:rsid w:val="00974706"/>
    <w:rsid w:val="00981483"/>
    <w:rsid w:val="00997AA9"/>
    <w:rsid w:val="009A4D75"/>
    <w:rsid w:val="009A617B"/>
    <w:rsid w:val="009B2B6C"/>
    <w:rsid w:val="009B5381"/>
    <w:rsid w:val="00A21E04"/>
    <w:rsid w:val="00A23A94"/>
    <w:rsid w:val="00A50588"/>
    <w:rsid w:val="00A559E6"/>
    <w:rsid w:val="00A70B4B"/>
    <w:rsid w:val="00A70BA5"/>
    <w:rsid w:val="00A76E8E"/>
    <w:rsid w:val="00A800C2"/>
    <w:rsid w:val="00A80B59"/>
    <w:rsid w:val="00A81C45"/>
    <w:rsid w:val="00A87917"/>
    <w:rsid w:val="00A9734E"/>
    <w:rsid w:val="00AA6719"/>
    <w:rsid w:val="00AA74C3"/>
    <w:rsid w:val="00AC2332"/>
    <w:rsid w:val="00AD303D"/>
    <w:rsid w:val="00AD38C2"/>
    <w:rsid w:val="00AD735D"/>
    <w:rsid w:val="00AE07FD"/>
    <w:rsid w:val="00AE235B"/>
    <w:rsid w:val="00AE452C"/>
    <w:rsid w:val="00AE5B2B"/>
    <w:rsid w:val="00AE5B9D"/>
    <w:rsid w:val="00AF16B1"/>
    <w:rsid w:val="00AF2F5E"/>
    <w:rsid w:val="00AF4FBB"/>
    <w:rsid w:val="00AF52AE"/>
    <w:rsid w:val="00AF71F7"/>
    <w:rsid w:val="00B10175"/>
    <w:rsid w:val="00B13F4B"/>
    <w:rsid w:val="00B661D3"/>
    <w:rsid w:val="00B76854"/>
    <w:rsid w:val="00BB6AF7"/>
    <w:rsid w:val="00BC74CF"/>
    <w:rsid w:val="00BD3C16"/>
    <w:rsid w:val="00BD6F86"/>
    <w:rsid w:val="00BE4703"/>
    <w:rsid w:val="00BF1A2C"/>
    <w:rsid w:val="00BF574E"/>
    <w:rsid w:val="00C06229"/>
    <w:rsid w:val="00C10A6C"/>
    <w:rsid w:val="00C35904"/>
    <w:rsid w:val="00C35C6A"/>
    <w:rsid w:val="00C41612"/>
    <w:rsid w:val="00C46E0E"/>
    <w:rsid w:val="00C475AF"/>
    <w:rsid w:val="00C52069"/>
    <w:rsid w:val="00C55EE3"/>
    <w:rsid w:val="00C6365E"/>
    <w:rsid w:val="00C7738F"/>
    <w:rsid w:val="00C91189"/>
    <w:rsid w:val="00C93B96"/>
    <w:rsid w:val="00CC3147"/>
    <w:rsid w:val="00CE51F6"/>
    <w:rsid w:val="00D00804"/>
    <w:rsid w:val="00D12E65"/>
    <w:rsid w:val="00D14909"/>
    <w:rsid w:val="00D151D4"/>
    <w:rsid w:val="00D15335"/>
    <w:rsid w:val="00D33C5F"/>
    <w:rsid w:val="00D5222A"/>
    <w:rsid w:val="00D54AA6"/>
    <w:rsid w:val="00D60DB0"/>
    <w:rsid w:val="00D7051C"/>
    <w:rsid w:val="00D8513D"/>
    <w:rsid w:val="00D85941"/>
    <w:rsid w:val="00D919F7"/>
    <w:rsid w:val="00D97000"/>
    <w:rsid w:val="00DA7F30"/>
    <w:rsid w:val="00DB2F6C"/>
    <w:rsid w:val="00DB7E0C"/>
    <w:rsid w:val="00DC4BD9"/>
    <w:rsid w:val="00E012B5"/>
    <w:rsid w:val="00E47CC1"/>
    <w:rsid w:val="00E50B1E"/>
    <w:rsid w:val="00E50CCB"/>
    <w:rsid w:val="00E52899"/>
    <w:rsid w:val="00E73A99"/>
    <w:rsid w:val="00E778A1"/>
    <w:rsid w:val="00E80423"/>
    <w:rsid w:val="00E80DF7"/>
    <w:rsid w:val="00E81F41"/>
    <w:rsid w:val="00E84360"/>
    <w:rsid w:val="00E843BD"/>
    <w:rsid w:val="00E9285A"/>
    <w:rsid w:val="00E9733C"/>
    <w:rsid w:val="00EA5EEF"/>
    <w:rsid w:val="00EB1528"/>
    <w:rsid w:val="00EB3399"/>
    <w:rsid w:val="00EB4132"/>
    <w:rsid w:val="00ED3E0B"/>
    <w:rsid w:val="00ED40EA"/>
    <w:rsid w:val="00F1260F"/>
    <w:rsid w:val="00F129B6"/>
    <w:rsid w:val="00F17F3A"/>
    <w:rsid w:val="00F3270D"/>
    <w:rsid w:val="00F32D8B"/>
    <w:rsid w:val="00F36418"/>
    <w:rsid w:val="00F41A2E"/>
    <w:rsid w:val="00F47C79"/>
    <w:rsid w:val="00F5522F"/>
    <w:rsid w:val="00F62B50"/>
    <w:rsid w:val="00F64D18"/>
    <w:rsid w:val="00F6511C"/>
    <w:rsid w:val="00F71BDD"/>
    <w:rsid w:val="00F82F36"/>
    <w:rsid w:val="00F85EF4"/>
    <w:rsid w:val="00F87D72"/>
    <w:rsid w:val="00F96DAA"/>
    <w:rsid w:val="00F97722"/>
    <w:rsid w:val="00FA2A07"/>
    <w:rsid w:val="00FA3B49"/>
    <w:rsid w:val="00FB1FB7"/>
    <w:rsid w:val="00FB47B1"/>
    <w:rsid w:val="00FC2B4C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A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023AF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23AF4"/>
    <w:rPr>
      <w:rFonts w:ascii="Arial" w:eastAsia="黑体" w:hAnsi="Arial" w:cstheme="minorBidi"/>
      <w:b/>
      <w:kern w:val="2"/>
      <w:sz w:val="32"/>
      <w:szCs w:val="24"/>
    </w:rPr>
  </w:style>
  <w:style w:type="paragraph" w:styleId="a3">
    <w:name w:val="Normal (Web)"/>
    <w:basedOn w:val="a"/>
    <w:uiPriority w:val="99"/>
    <w:qFormat/>
    <w:rsid w:val="00023AF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Title"/>
    <w:basedOn w:val="a"/>
    <w:next w:val="a"/>
    <w:link w:val="Char"/>
    <w:qFormat/>
    <w:rsid w:val="00023AF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023AF4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A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023AF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23AF4"/>
    <w:rPr>
      <w:rFonts w:ascii="Arial" w:eastAsia="黑体" w:hAnsi="Arial" w:cstheme="minorBidi"/>
      <w:b/>
      <w:kern w:val="2"/>
      <w:sz w:val="32"/>
      <w:szCs w:val="24"/>
    </w:rPr>
  </w:style>
  <w:style w:type="paragraph" w:styleId="a3">
    <w:name w:val="Normal (Web)"/>
    <w:basedOn w:val="a"/>
    <w:uiPriority w:val="99"/>
    <w:qFormat/>
    <w:rsid w:val="00023AF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Title"/>
    <w:basedOn w:val="a"/>
    <w:next w:val="a"/>
    <w:link w:val="Char"/>
    <w:qFormat/>
    <w:rsid w:val="00023AF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023AF4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927</Words>
  <Characters>1011</Characters>
  <Application>Microsoft Office Word</Application>
  <DocSecurity>0</DocSecurity>
  <Lines>505</Lines>
  <Paragraphs>645</Paragraphs>
  <ScaleCrop>false</ScaleCrop>
  <Company>Micorosoft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王敏洁</dc:creator>
  <cp:lastModifiedBy>王敏洁</cp:lastModifiedBy>
  <cp:revision>1</cp:revision>
  <dcterms:created xsi:type="dcterms:W3CDTF">2021-08-06T06:01:00Z</dcterms:created>
  <dcterms:modified xsi:type="dcterms:W3CDTF">2021-08-06T06:08:00Z</dcterms:modified>
</cp:coreProperties>
</file>