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89" w:rsidRPr="00A43D13" w:rsidRDefault="00B47289" w:rsidP="00B47289">
      <w:pPr>
        <w:widowControl/>
        <w:shd w:val="clear" w:color="auto" w:fill="FFFFFF"/>
        <w:jc w:val="center"/>
        <w:rPr>
          <w:rFonts w:ascii="Arial" w:eastAsia="宋体" w:hAnsi="Arial" w:cs="Arial"/>
          <w:color w:val="000000" w:themeColor="text1"/>
          <w:kern w:val="0"/>
          <w:sz w:val="18"/>
          <w:szCs w:val="18"/>
        </w:rPr>
      </w:pPr>
      <w:r w:rsidRPr="00A43D13">
        <w:rPr>
          <w:rFonts w:ascii="宋体" w:eastAsia="宋体" w:hAnsi="宋体" w:cs="Arial" w:hint="eastAsia"/>
          <w:color w:val="000000" w:themeColor="text1"/>
          <w:kern w:val="0"/>
          <w:sz w:val="44"/>
          <w:szCs w:val="44"/>
        </w:rPr>
        <w:t>常熟市人民政府重大行政决策程序规定</w:t>
      </w:r>
    </w:p>
    <w:p w:rsidR="00B47289" w:rsidRPr="00A43D13" w:rsidRDefault="00BD022F" w:rsidP="00BD022F">
      <w:pPr>
        <w:widowControl/>
        <w:shd w:val="clear" w:color="auto" w:fill="FFFFFF"/>
        <w:spacing w:line="540" w:lineRule="atLeast"/>
        <w:jc w:val="center"/>
        <w:rPr>
          <w:rFonts w:ascii="Arial" w:eastAsia="宋体" w:hAnsi="Arial" w:cs="Arial"/>
          <w:color w:val="000000" w:themeColor="text1"/>
          <w:kern w:val="0"/>
          <w:sz w:val="32"/>
          <w:szCs w:val="32"/>
        </w:rPr>
      </w:pPr>
      <w:r w:rsidRPr="00A43D13">
        <w:rPr>
          <w:rFonts w:ascii="Arial" w:eastAsia="宋体" w:hAnsi="Arial" w:cs="Arial" w:hint="eastAsia"/>
          <w:color w:val="000000" w:themeColor="text1"/>
          <w:kern w:val="0"/>
          <w:sz w:val="32"/>
          <w:szCs w:val="32"/>
        </w:rPr>
        <w:t>（修改稿）</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第一条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为规范政府重大行政决策行为，促进依法决策</w:t>
      </w:r>
      <w:r w:rsidRPr="00A43D13">
        <w:rPr>
          <w:rFonts w:ascii="仿宋_GB2312" w:eastAsia="仿宋_GB2312" w:hint="eastAsia"/>
          <w:color w:val="000000" w:themeColor="text1"/>
          <w:kern w:val="0"/>
          <w:sz w:val="32"/>
          <w:szCs w:val="32"/>
        </w:rPr>
        <w:t>科学</w:t>
      </w:r>
      <w:r w:rsidR="009D5427" w:rsidRPr="00A43D13">
        <w:rPr>
          <w:rFonts w:ascii="仿宋_GB2312" w:eastAsia="仿宋_GB2312" w:hint="eastAsia"/>
          <w:color w:val="000000" w:themeColor="text1"/>
          <w:kern w:val="0"/>
          <w:sz w:val="32"/>
          <w:szCs w:val="32"/>
        </w:rPr>
        <w:t>决策和</w:t>
      </w:r>
      <w:r w:rsidRPr="00A43D13">
        <w:rPr>
          <w:rFonts w:ascii="仿宋_GB2312" w:eastAsia="仿宋_GB2312" w:hint="eastAsia"/>
          <w:color w:val="000000" w:themeColor="text1"/>
          <w:kern w:val="0"/>
          <w:sz w:val="32"/>
          <w:szCs w:val="32"/>
        </w:rPr>
        <w:t>民主</w:t>
      </w:r>
      <w:r w:rsidR="009D5427" w:rsidRPr="00A43D13">
        <w:rPr>
          <w:rFonts w:ascii="仿宋_GB2312" w:eastAsia="仿宋_GB2312" w:hint="eastAsia"/>
          <w:color w:val="000000" w:themeColor="text1"/>
          <w:kern w:val="0"/>
          <w:sz w:val="32"/>
          <w:szCs w:val="32"/>
        </w:rPr>
        <w:t>决策</w:t>
      </w:r>
      <w:r w:rsidRPr="00A43D13">
        <w:rPr>
          <w:rFonts w:ascii="仿宋_GB2312" w:eastAsia="仿宋_GB2312" w:hint="eastAsia"/>
          <w:color w:val="000000" w:themeColor="text1"/>
          <w:kern w:val="0"/>
          <w:sz w:val="32"/>
          <w:szCs w:val="32"/>
        </w:rPr>
        <w:t>，提高决策质量和效率，明确决策责任，</w:t>
      </w:r>
      <w:r w:rsidRPr="00A43D13">
        <w:rPr>
          <w:rFonts w:ascii="仿宋_GB2312" w:eastAsia="仿宋_GB2312" w:hAnsi="Arial" w:cs="Arial" w:hint="eastAsia"/>
          <w:color w:val="000000" w:themeColor="text1"/>
          <w:kern w:val="0"/>
          <w:sz w:val="32"/>
          <w:szCs w:val="32"/>
        </w:rPr>
        <w:t>根据《重大行政决策程序暂行条例》《江苏省重大行政决策程序实施办法</w:t>
      </w:r>
      <w:r w:rsidRPr="00A43D13">
        <w:rPr>
          <w:rFonts w:ascii="仿宋_GB2312" w:eastAsia="仿宋_GB2312" w:hint="eastAsia"/>
          <w:color w:val="000000" w:themeColor="text1"/>
          <w:kern w:val="0"/>
          <w:sz w:val="32"/>
          <w:szCs w:val="32"/>
        </w:rPr>
        <w:t>》《苏州市重大行政决策程序规定》和有关法律、法规，结合本市实际，制定本规定。</w:t>
      </w:r>
    </w:p>
    <w:p w:rsidR="00B47289" w:rsidRPr="00A43D13" w:rsidRDefault="00B47289" w:rsidP="009D5427">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第二条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本规定所称重大行政决策是指由市人民政府对涉及社会公共利益的重大事项依法定职权作出决定的活动。</w:t>
      </w:r>
      <w:r w:rsidR="009D5427" w:rsidRPr="00A43D13">
        <w:rPr>
          <w:rFonts w:ascii="仿宋_GB2312" w:eastAsia="仿宋_GB2312" w:hAnsi="Arial" w:cs="Arial" w:hint="eastAsia"/>
          <w:color w:val="000000" w:themeColor="text1"/>
          <w:kern w:val="0"/>
          <w:sz w:val="32"/>
          <w:szCs w:val="32"/>
        </w:rPr>
        <w:t xml:space="preserve">  </w:t>
      </w:r>
      <w:r w:rsidRPr="00A43D13">
        <w:rPr>
          <w:rFonts w:ascii="仿宋_GB2312" w:eastAsia="仿宋_GB2312" w:hint="eastAsia"/>
          <w:color w:val="000000" w:themeColor="text1"/>
          <w:sz w:val="32"/>
          <w:szCs w:val="32"/>
        </w:rPr>
        <w:t xml:space="preserve">重大行政决策事项（以下简称决策事项）包括： </w:t>
      </w:r>
    </w:p>
    <w:p w:rsidR="00B47289" w:rsidRPr="00A43D13" w:rsidRDefault="00B47289" w:rsidP="00B47289">
      <w:pPr>
        <w:pStyle w:val="a3"/>
        <w:spacing w:before="120" w:beforeAutospacing="0" w:after="12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（一）制定有关公共服务、市场监管、社会管理、环境保护等方面的重大公共政策和措施；</w:t>
      </w:r>
    </w:p>
    <w:p w:rsidR="00B47289" w:rsidRPr="00A43D13" w:rsidRDefault="00B47289" w:rsidP="00B47289">
      <w:pPr>
        <w:pStyle w:val="a3"/>
        <w:spacing w:before="120" w:beforeAutospacing="0" w:after="12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（二）制定经济和社会发展等方面的重要规划；</w:t>
      </w:r>
    </w:p>
    <w:p w:rsidR="00B47289" w:rsidRPr="00A43D13" w:rsidRDefault="00B47289" w:rsidP="00B47289">
      <w:pPr>
        <w:pStyle w:val="a3"/>
        <w:spacing w:before="120" w:beforeAutospacing="0" w:after="12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（三）制定开发利用、保护重要自然资源和文化资源的重大公共政策和措施；</w:t>
      </w:r>
    </w:p>
    <w:p w:rsidR="00B47289" w:rsidRPr="00A43D13" w:rsidRDefault="00B47289" w:rsidP="00B47289">
      <w:pPr>
        <w:pStyle w:val="a3"/>
        <w:spacing w:before="120" w:beforeAutospacing="0" w:after="12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（四）决定在本行政区域实施的重大公共建设项目；</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int="eastAsia"/>
          <w:color w:val="000000" w:themeColor="text1"/>
          <w:kern w:val="0"/>
          <w:sz w:val="32"/>
          <w:szCs w:val="32"/>
        </w:rPr>
        <w:t>（五）决定对经济社会发展有重大影响、涉及重大公共利益或者社会公众切身利益的其他重大事项。</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下列事项不得作为行政决策事项：</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（一）市场竞争机制能够有效调节的；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（二）公民、法人或者其他组织能够自主决定的；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（三）行业组织或者中介机构能够自律管理的；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lastRenderedPageBreak/>
        <w:t>（四）基层群众组织能够自治管理的。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镇人民政府（街道办事处）、市政府工作部门能够依职权决策或者决策更有效的，应当自行决策或者依市政府授权作出决策。</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w:t>
      </w:r>
      <w:r w:rsidR="00C12A24" w:rsidRPr="00A43D13">
        <w:rPr>
          <w:rFonts w:ascii="仿宋_GB2312" w:eastAsia="仿宋_GB2312" w:hAnsi="Arial" w:cs="Arial" w:hint="eastAsia"/>
          <w:color w:val="000000" w:themeColor="text1"/>
          <w:kern w:val="0"/>
          <w:sz w:val="32"/>
          <w:szCs w:val="32"/>
        </w:rPr>
        <w:t>三</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市政府重大行政决策的作出和调整程序适用本规定。法律、法规、规章另有规定的，从其规定。</w:t>
      </w:r>
    </w:p>
    <w:p w:rsidR="00B47289" w:rsidRPr="00A43D13" w:rsidRDefault="00973EE3"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制定规范性文件，</w:t>
      </w:r>
      <w:r w:rsidR="00B47289" w:rsidRPr="00A43D13">
        <w:rPr>
          <w:rFonts w:ascii="仿宋_GB2312" w:eastAsia="仿宋_GB2312" w:hAnsi="Arial" w:cs="Arial" w:hint="eastAsia"/>
          <w:color w:val="000000" w:themeColor="text1"/>
          <w:kern w:val="0"/>
          <w:sz w:val="32"/>
          <w:szCs w:val="32"/>
        </w:rPr>
        <w:t>突发事件应</w:t>
      </w:r>
      <w:r w:rsidRPr="00A43D13">
        <w:rPr>
          <w:rFonts w:ascii="仿宋_GB2312" w:eastAsia="仿宋_GB2312" w:hAnsi="Arial" w:cs="Arial" w:hint="eastAsia"/>
          <w:color w:val="000000" w:themeColor="text1"/>
          <w:kern w:val="0"/>
          <w:sz w:val="32"/>
          <w:szCs w:val="32"/>
        </w:rPr>
        <w:t>急</w:t>
      </w:r>
      <w:r w:rsidR="00B47289" w:rsidRPr="00A43D13">
        <w:rPr>
          <w:rFonts w:ascii="仿宋_GB2312" w:eastAsia="仿宋_GB2312" w:hAnsi="Arial" w:cs="Arial" w:hint="eastAsia"/>
          <w:color w:val="000000" w:themeColor="text1"/>
          <w:kern w:val="0"/>
          <w:sz w:val="32"/>
          <w:szCs w:val="32"/>
        </w:rPr>
        <w:t>处置决策，按照有关法律、法规、规章执行，不适用本规定。</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w:t>
      </w:r>
      <w:r w:rsidR="00C12A24" w:rsidRPr="00A43D13">
        <w:rPr>
          <w:rFonts w:ascii="仿宋_GB2312" w:eastAsia="仿宋_GB2312" w:hAnsi="Arial" w:cs="Arial" w:hint="eastAsia"/>
          <w:color w:val="000000" w:themeColor="text1"/>
          <w:kern w:val="0"/>
          <w:sz w:val="32"/>
          <w:szCs w:val="32"/>
        </w:rPr>
        <w:t>四</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市政府重大行政决策遵循依法、科学、民主、公开、高效的原则，建立公众参与、专家论证、风险评估、合法性审查、廉洁性评估和集体讨论决定的重大行政决策机制。</w:t>
      </w:r>
    </w:p>
    <w:p w:rsidR="00B47289" w:rsidRPr="00A43D13" w:rsidRDefault="00B47289" w:rsidP="00B47289">
      <w:pPr>
        <w:pStyle w:val="a3"/>
        <w:shd w:val="clear" w:color="auto" w:fill="FFFFFF"/>
        <w:spacing w:before="0" w:beforeAutospacing="0" w:after="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Ansi="Arial" w:cs="Arial" w:hint="eastAsia"/>
          <w:color w:val="000000" w:themeColor="text1"/>
          <w:sz w:val="32"/>
          <w:szCs w:val="32"/>
        </w:rPr>
        <w:t>第</w:t>
      </w:r>
      <w:r w:rsidR="00C12A24" w:rsidRPr="00A43D13">
        <w:rPr>
          <w:rFonts w:ascii="仿宋_GB2312" w:eastAsia="仿宋_GB2312" w:hAnsi="Arial" w:cs="Arial" w:hint="eastAsia"/>
          <w:color w:val="000000" w:themeColor="text1"/>
          <w:sz w:val="32"/>
          <w:szCs w:val="32"/>
        </w:rPr>
        <w:t>五</w:t>
      </w:r>
      <w:r w:rsidRPr="00A43D13">
        <w:rPr>
          <w:rFonts w:ascii="仿宋_GB2312" w:eastAsia="仿宋_GB2312" w:hAnsi="Arial" w:cs="Arial" w:hint="eastAsia"/>
          <w:color w:val="000000" w:themeColor="text1"/>
          <w:sz w:val="32"/>
          <w:szCs w:val="32"/>
        </w:rPr>
        <w:t>条</w:t>
      </w:r>
      <w:r w:rsidRPr="00A43D13">
        <w:rPr>
          <w:rFonts w:ascii="仿宋_GB2312" w:eastAsia="仿宋_GB2312" w:hAnsi="Arial" w:cs="Arial" w:hint="eastAsia"/>
          <w:color w:val="000000" w:themeColor="text1"/>
          <w:sz w:val="32"/>
          <w:szCs w:val="32"/>
        </w:rPr>
        <w:t>  </w:t>
      </w:r>
      <w:r w:rsidRPr="00A43D13">
        <w:rPr>
          <w:rFonts w:ascii="仿宋_GB2312" w:eastAsia="仿宋_GB2312" w:hint="eastAsia"/>
          <w:color w:val="000000" w:themeColor="text1"/>
          <w:sz w:val="32"/>
          <w:szCs w:val="32"/>
        </w:rPr>
        <w:t>市政府办公室负责重大行政决策的组织、协调、指导和监督管理。</w:t>
      </w:r>
    </w:p>
    <w:p w:rsidR="00B47289" w:rsidRPr="00A43D13" w:rsidRDefault="00B47289" w:rsidP="00B47289">
      <w:pPr>
        <w:pStyle w:val="a3"/>
        <w:shd w:val="clear" w:color="auto" w:fill="FFFFFF"/>
        <w:spacing w:before="0" w:beforeAutospacing="0" w:after="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市纪委监委负责廉洁性评估的制度建设指导和对重大行政决策制定、执行的</w:t>
      </w:r>
      <w:r w:rsidR="006E43BB" w:rsidRPr="00A43D13">
        <w:rPr>
          <w:rFonts w:ascii="仿宋_GB2312" w:eastAsia="仿宋_GB2312" w:hint="eastAsia"/>
          <w:color w:val="000000" w:themeColor="text1"/>
          <w:sz w:val="32"/>
          <w:szCs w:val="32"/>
        </w:rPr>
        <w:t>监督检查</w:t>
      </w:r>
      <w:r w:rsidRPr="00A43D13">
        <w:rPr>
          <w:rFonts w:ascii="仿宋_GB2312" w:eastAsia="仿宋_GB2312" w:hint="eastAsia"/>
          <w:color w:val="000000" w:themeColor="text1"/>
          <w:sz w:val="32"/>
          <w:szCs w:val="32"/>
        </w:rPr>
        <w:t>工作。</w:t>
      </w:r>
    </w:p>
    <w:p w:rsidR="00B47289" w:rsidRPr="00A43D13" w:rsidRDefault="00B47289" w:rsidP="00B47289">
      <w:pPr>
        <w:pStyle w:val="a3"/>
        <w:shd w:val="clear" w:color="auto" w:fill="FFFFFF"/>
        <w:spacing w:before="0" w:beforeAutospacing="0" w:after="0" w:afterAutospacing="0" w:line="560" w:lineRule="exact"/>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市司法局负责重大行政决策合法性审查的指导协调和监督管理工作。</w:t>
      </w:r>
    </w:p>
    <w:p w:rsidR="00B47289" w:rsidRPr="00A43D13" w:rsidRDefault="009D5427"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int="eastAsia"/>
          <w:color w:val="000000" w:themeColor="text1"/>
          <w:kern w:val="0"/>
          <w:sz w:val="32"/>
          <w:szCs w:val="32"/>
        </w:rPr>
        <w:t>市</w:t>
      </w:r>
      <w:r w:rsidR="00B47289" w:rsidRPr="00A43D13">
        <w:rPr>
          <w:rFonts w:ascii="仿宋_GB2312" w:eastAsia="仿宋_GB2312" w:hint="eastAsia"/>
          <w:color w:val="000000" w:themeColor="text1"/>
          <w:kern w:val="0"/>
          <w:sz w:val="32"/>
          <w:szCs w:val="32"/>
        </w:rPr>
        <w:t>风险评估管理部门负责重大行政决策风险评估的指导、协调和备案管理工作。</w:t>
      </w:r>
    </w:p>
    <w:p w:rsidR="00397CF0" w:rsidRPr="00A43D13" w:rsidRDefault="00B47289" w:rsidP="00CE63FD">
      <w:pPr>
        <w:widowControl/>
        <w:shd w:val="clear" w:color="auto" w:fill="FFFFFF"/>
        <w:spacing w:line="540" w:lineRule="atLeast"/>
        <w:ind w:firstLine="640"/>
        <w:jc w:val="left"/>
        <w:rPr>
          <w:rFonts w:ascii="仿宋_GB2312" w:eastAsia="仿宋_GB2312"/>
          <w:color w:val="000000" w:themeColor="text1"/>
          <w:kern w:val="0"/>
          <w:sz w:val="32"/>
          <w:szCs w:val="32"/>
        </w:rPr>
      </w:pPr>
      <w:r w:rsidRPr="00A43D13">
        <w:rPr>
          <w:rFonts w:ascii="仿宋_GB2312" w:eastAsia="仿宋_GB2312" w:hAnsi="Arial" w:cs="Arial" w:hint="eastAsia"/>
          <w:color w:val="000000" w:themeColor="text1"/>
          <w:kern w:val="0"/>
          <w:sz w:val="32"/>
          <w:szCs w:val="32"/>
        </w:rPr>
        <w:t>第</w:t>
      </w:r>
      <w:r w:rsidR="00C12A24" w:rsidRPr="00A43D13">
        <w:rPr>
          <w:rFonts w:ascii="仿宋_GB2312" w:eastAsia="仿宋_GB2312" w:hAnsi="Arial" w:cs="Arial" w:hint="eastAsia"/>
          <w:color w:val="000000" w:themeColor="text1"/>
          <w:kern w:val="0"/>
          <w:sz w:val="32"/>
          <w:szCs w:val="32"/>
        </w:rPr>
        <w:t>六</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int="eastAsia"/>
          <w:color w:val="000000" w:themeColor="text1"/>
          <w:kern w:val="0"/>
          <w:sz w:val="32"/>
          <w:szCs w:val="32"/>
        </w:rPr>
        <w:t>重大行政决策必须坚持和加强党的全面领导，全面贯彻党的路线方针政策和决策部署，发挥党的领导核心作用，把党的领导贯彻到重大行政决策全过程。</w:t>
      </w:r>
    </w:p>
    <w:p w:rsidR="00CE63FD" w:rsidRPr="00A43D13" w:rsidRDefault="00397CF0" w:rsidP="00CE63FD">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int="eastAsia"/>
          <w:color w:val="000000" w:themeColor="text1"/>
          <w:kern w:val="0"/>
          <w:sz w:val="32"/>
          <w:szCs w:val="32"/>
        </w:rPr>
        <w:lastRenderedPageBreak/>
        <w:t>市政府</w:t>
      </w:r>
      <w:r w:rsidR="00CE63FD" w:rsidRPr="00A43D13">
        <w:rPr>
          <w:rFonts w:ascii="仿宋_GB2312" w:eastAsia="仿宋_GB2312" w:hint="eastAsia"/>
          <w:color w:val="000000" w:themeColor="text1"/>
          <w:kern w:val="0"/>
          <w:sz w:val="32"/>
          <w:szCs w:val="32"/>
        </w:rPr>
        <w:t>重大行政决策事项目录出台前，应当按照规定向市委请示报告，经市委同意后向社会公布</w:t>
      </w:r>
      <w:r w:rsidRPr="00A43D13">
        <w:rPr>
          <w:rFonts w:ascii="仿宋_GB2312" w:eastAsia="仿宋_GB2312" w:hint="eastAsia"/>
          <w:color w:val="000000" w:themeColor="text1"/>
          <w:kern w:val="0"/>
          <w:sz w:val="32"/>
          <w:szCs w:val="32"/>
        </w:rPr>
        <w:t>，并根据实际情况调整</w:t>
      </w:r>
      <w:r w:rsidR="00CE63FD" w:rsidRPr="00A43D13">
        <w:rPr>
          <w:rFonts w:ascii="仿宋_GB2312" w:eastAsia="仿宋_GB2312" w:hint="eastAsia"/>
          <w:color w:val="000000" w:themeColor="text1"/>
          <w:kern w:val="0"/>
          <w:sz w:val="32"/>
          <w:szCs w:val="32"/>
        </w:rPr>
        <w:t>。</w:t>
      </w:r>
    </w:p>
    <w:p w:rsidR="00C12A24" w:rsidRPr="00A43D13" w:rsidRDefault="004B1ADB"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第</w:t>
      </w:r>
      <w:r w:rsidR="00C12A24" w:rsidRPr="00A43D13">
        <w:rPr>
          <w:rFonts w:ascii="仿宋_GB2312" w:eastAsia="仿宋_GB2312" w:hAnsi="Arial" w:cs="Arial" w:hint="eastAsia"/>
          <w:color w:val="000000" w:themeColor="text1"/>
          <w:kern w:val="0"/>
          <w:sz w:val="32"/>
          <w:szCs w:val="32"/>
        </w:rPr>
        <w:t>七</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00C12A24" w:rsidRPr="00A43D13">
        <w:rPr>
          <w:rFonts w:ascii="仿宋_GB2312" w:eastAsia="仿宋_GB2312" w:hAnsi="Arial" w:cs="Arial" w:hint="eastAsia"/>
          <w:color w:val="000000" w:themeColor="text1"/>
          <w:kern w:val="0"/>
          <w:sz w:val="32"/>
          <w:szCs w:val="32"/>
        </w:rPr>
        <w:t xml:space="preserve"> 市政府重大行政决策依法接受市人民代表大会及其常务委员会的监督，根据法律、法规规定属于市人民代表大会及其常务委员会讨论决定的重大事项范围或者应当在出台前向市人民代表大会常务委员会报告的，按照有关规定办理。</w:t>
      </w:r>
    </w:p>
    <w:p w:rsidR="0076352A" w:rsidRPr="00A43D13" w:rsidRDefault="00397CF0"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市</w:t>
      </w:r>
      <w:r w:rsidR="0076352A" w:rsidRPr="00A43D13">
        <w:rPr>
          <w:rFonts w:ascii="仿宋_GB2312" w:eastAsia="仿宋_GB2312" w:hAnsi="Arial" w:cs="Arial" w:hint="eastAsia"/>
          <w:color w:val="000000" w:themeColor="text1"/>
          <w:kern w:val="0"/>
          <w:sz w:val="32"/>
          <w:szCs w:val="32"/>
        </w:rPr>
        <w:t>政府</w:t>
      </w:r>
      <w:r w:rsidRPr="00A43D13">
        <w:rPr>
          <w:rFonts w:ascii="仿宋_GB2312" w:eastAsia="仿宋_GB2312" w:hAnsi="Arial" w:cs="Arial" w:hint="eastAsia"/>
          <w:color w:val="000000" w:themeColor="text1"/>
          <w:kern w:val="0"/>
          <w:sz w:val="32"/>
          <w:szCs w:val="32"/>
        </w:rPr>
        <w:t>重大行政决策依法接受上级行政机关和审计机关的监督。</w:t>
      </w:r>
      <w:r w:rsidR="0076352A" w:rsidRPr="00A43D13">
        <w:rPr>
          <w:rFonts w:ascii="仿宋_GB2312" w:eastAsia="仿宋_GB2312" w:hAnsi="Arial" w:cs="Arial" w:hint="eastAsia"/>
          <w:color w:val="000000" w:themeColor="text1"/>
          <w:kern w:val="0"/>
          <w:sz w:val="32"/>
          <w:szCs w:val="32"/>
        </w:rPr>
        <w:t>重大行政决策需要报上一级政府批准的，按照有关规定办理。</w:t>
      </w:r>
    </w:p>
    <w:p w:rsidR="004B1ADB" w:rsidRPr="00A43D13" w:rsidRDefault="00C12A24"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 xml:space="preserve">第八条 </w:t>
      </w:r>
      <w:r w:rsidR="004B1ADB" w:rsidRPr="00A43D13">
        <w:rPr>
          <w:rFonts w:ascii="仿宋_GB2312" w:eastAsia="仿宋_GB2312" w:hAnsi="Arial" w:cs="Arial" w:hint="eastAsia"/>
          <w:color w:val="000000" w:themeColor="text1"/>
          <w:kern w:val="0"/>
          <w:sz w:val="32"/>
          <w:szCs w:val="32"/>
        </w:rPr>
        <w:t> </w:t>
      </w:r>
      <w:r w:rsidR="00B47289" w:rsidRPr="00A43D13">
        <w:rPr>
          <w:rFonts w:ascii="仿宋_GB2312" w:eastAsia="仿宋_GB2312" w:hAnsi="Arial" w:cs="Arial" w:hint="eastAsia"/>
          <w:color w:val="000000" w:themeColor="text1"/>
          <w:kern w:val="0"/>
          <w:sz w:val="32"/>
          <w:szCs w:val="32"/>
        </w:rPr>
        <w:t>重大行政决策实行目录管理。</w:t>
      </w:r>
      <w:r w:rsidR="00A43D13" w:rsidRPr="0080446B">
        <w:rPr>
          <w:rFonts w:ascii="仿宋_GB2312" w:eastAsia="仿宋_GB2312" w:hAnsi="Arial" w:cs="Arial" w:hint="eastAsia"/>
          <w:kern w:val="0"/>
          <w:sz w:val="32"/>
          <w:szCs w:val="32"/>
        </w:rPr>
        <w:t>由</w:t>
      </w:r>
      <w:r w:rsidR="00B47289" w:rsidRPr="0080446B">
        <w:rPr>
          <w:rFonts w:ascii="仿宋_GB2312" w:eastAsia="仿宋_GB2312" w:hAnsi="Arial" w:cs="Arial" w:hint="eastAsia"/>
          <w:kern w:val="0"/>
          <w:sz w:val="32"/>
          <w:szCs w:val="32"/>
        </w:rPr>
        <w:t>市政府办公室</w:t>
      </w:r>
      <w:r w:rsidR="00A43D13" w:rsidRPr="0080446B">
        <w:rPr>
          <w:rFonts w:ascii="仿宋_GB2312" w:eastAsia="仿宋_GB2312" w:hAnsi="Arial" w:cs="Arial" w:hint="eastAsia"/>
          <w:kern w:val="0"/>
          <w:sz w:val="32"/>
          <w:szCs w:val="32"/>
        </w:rPr>
        <w:t>牵头</w:t>
      </w:r>
      <w:r w:rsidR="00300507" w:rsidRPr="0080446B">
        <w:rPr>
          <w:rFonts w:ascii="仿宋_GB2312" w:eastAsia="仿宋_GB2312" w:hAnsi="Arial" w:cs="Arial" w:hint="eastAsia"/>
          <w:kern w:val="0"/>
          <w:sz w:val="32"/>
          <w:szCs w:val="32"/>
        </w:rPr>
        <w:t>市</w:t>
      </w:r>
      <w:r w:rsidR="00397CF0" w:rsidRPr="0080446B">
        <w:rPr>
          <w:rFonts w:ascii="仿宋_GB2312" w:eastAsia="仿宋_GB2312" w:hAnsi="Arial" w:cs="Arial" w:hint="eastAsia"/>
          <w:kern w:val="0"/>
          <w:sz w:val="32"/>
          <w:szCs w:val="32"/>
        </w:rPr>
        <w:t>纪委监委</w:t>
      </w:r>
      <w:r w:rsidR="00B47289" w:rsidRPr="0080446B">
        <w:rPr>
          <w:rFonts w:ascii="仿宋_GB2312" w:eastAsia="仿宋_GB2312" w:hAnsi="Arial" w:cs="Arial" w:hint="eastAsia"/>
          <w:kern w:val="0"/>
          <w:sz w:val="32"/>
          <w:szCs w:val="32"/>
        </w:rPr>
        <w:t>、</w:t>
      </w:r>
      <w:r w:rsidR="00300507" w:rsidRPr="0080446B">
        <w:rPr>
          <w:rFonts w:ascii="仿宋_GB2312" w:eastAsia="仿宋_GB2312" w:hAnsi="Arial" w:cs="Arial" w:hint="eastAsia"/>
          <w:kern w:val="0"/>
          <w:sz w:val="32"/>
          <w:szCs w:val="32"/>
        </w:rPr>
        <w:t>市风险评估管理</w:t>
      </w:r>
      <w:r w:rsidR="00B47289" w:rsidRPr="0080446B">
        <w:rPr>
          <w:rFonts w:ascii="仿宋_GB2312" w:eastAsia="仿宋_GB2312" w:hAnsi="Arial" w:cs="Arial" w:hint="eastAsia"/>
          <w:kern w:val="0"/>
          <w:sz w:val="32"/>
          <w:szCs w:val="32"/>
        </w:rPr>
        <w:t>部门</w:t>
      </w:r>
      <w:r w:rsidR="00300507" w:rsidRPr="0080446B">
        <w:rPr>
          <w:rFonts w:ascii="仿宋_GB2312" w:eastAsia="仿宋_GB2312" w:hAnsi="Arial" w:cs="Arial" w:hint="eastAsia"/>
          <w:kern w:val="0"/>
          <w:sz w:val="32"/>
          <w:szCs w:val="32"/>
        </w:rPr>
        <w:t>以及市发改委、财政局、司法局等部门</w:t>
      </w:r>
      <w:r w:rsidR="00B47289" w:rsidRPr="0080446B">
        <w:rPr>
          <w:rFonts w:ascii="仿宋_GB2312" w:eastAsia="仿宋_GB2312" w:hAnsi="Arial" w:cs="Arial" w:hint="eastAsia"/>
          <w:kern w:val="0"/>
          <w:sz w:val="32"/>
          <w:szCs w:val="32"/>
        </w:rPr>
        <w:t>每年制定年度重大行政</w:t>
      </w:r>
      <w:r w:rsidR="00B47289" w:rsidRPr="00A43D13">
        <w:rPr>
          <w:rFonts w:ascii="仿宋_GB2312" w:eastAsia="仿宋_GB2312" w:hAnsi="Arial" w:cs="Arial" w:hint="eastAsia"/>
          <w:color w:val="000000" w:themeColor="text1"/>
          <w:kern w:val="0"/>
          <w:sz w:val="32"/>
          <w:szCs w:val="32"/>
        </w:rPr>
        <w:t>决策事项目</w:t>
      </w:r>
      <w:r w:rsidR="009D5427" w:rsidRPr="00A43D13">
        <w:rPr>
          <w:rFonts w:ascii="仿宋_GB2312" w:eastAsia="仿宋_GB2312" w:hAnsi="Arial" w:cs="Arial" w:hint="eastAsia"/>
          <w:color w:val="000000" w:themeColor="text1"/>
          <w:kern w:val="0"/>
          <w:sz w:val="32"/>
          <w:szCs w:val="32"/>
        </w:rPr>
        <w:t>录</w:t>
      </w:r>
      <w:r w:rsidR="00B47289" w:rsidRPr="00A43D13">
        <w:rPr>
          <w:rFonts w:ascii="仿宋_GB2312" w:eastAsia="仿宋_GB2312" w:hAnsi="Arial" w:cs="Arial" w:hint="eastAsia"/>
          <w:color w:val="000000" w:themeColor="text1"/>
          <w:kern w:val="0"/>
          <w:sz w:val="32"/>
          <w:szCs w:val="32"/>
        </w:rPr>
        <w:t>。</w:t>
      </w:r>
      <w:r w:rsidR="006E35DA" w:rsidRPr="00A43D13">
        <w:rPr>
          <w:rFonts w:ascii="仿宋_GB2312" w:eastAsia="仿宋_GB2312" w:hAnsi="Arial" w:cs="Arial" w:hint="eastAsia"/>
          <w:color w:val="000000" w:themeColor="text1"/>
          <w:kern w:val="0"/>
          <w:sz w:val="32"/>
          <w:szCs w:val="32"/>
        </w:rPr>
        <w:t>目录包括项目名称、承办单位、完成时间等内容。</w:t>
      </w:r>
    </w:p>
    <w:p w:rsidR="00F820BC" w:rsidRPr="00A43D13" w:rsidRDefault="00B47289"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第</w:t>
      </w:r>
      <w:r w:rsidR="00C12A24" w:rsidRPr="00A43D13">
        <w:rPr>
          <w:rFonts w:ascii="仿宋_GB2312" w:eastAsia="仿宋_GB2312" w:hAnsi="Arial" w:cs="Arial" w:hint="eastAsia"/>
          <w:color w:val="000000" w:themeColor="text1"/>
          <w:kern w:val="0"/>
          <w:sz w:val="32"/>
          <w:szCs w:val="32"/>
        </w:rPr>
        <w:t>九</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向市政府提出重大行政决策</w:t>
      </w:r>
      <w:r w:rsidR="00170364" w:rsidRPr="00A43D13">
        <w:rPr>
          <w:rFonts w:ascii="仿宋_GB2312" w:eastAsia="仿宋_GB2312" w:hAnsi="Arial" w:cs="Arial" w:hint="eastAsia"/>
          <w:color w:val="000000" w:themeColor="text1"/>
          <w:kern w:val="0"/>
          <w:sz w:val="32"/>
          <w:szCs w:val="32"/>
        </w:rPr>
        <w:t>事项</w:t>
      </w:r>
      <w:r w:rsidRPr="00A43D13">
        <w:rPr>
          <w:rFonts w:ascii="仿宋_GB2312" w:eastAsia="仿宋_GB2312" w:hAnsi="Arial" w:cs="Arial" w:hint="eastAsia"/>
          <w:color w:val="000000" w:themeColor="text1"/>
          <w:kern w:val="0"/>
          <w:sz w:val="32"/>
          <w:szCs w:val="32"/>
        </w:rPr>
        <w:t>建议应当提交书面建议。</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建议的主要内容包括：重大事项决策建议</w:t>
      </w:r>
      <w:r w:rsidR="00BD20E1" w:rsidRPr="00A43D13">
        <w:rPr>
          <w:rFonts w:ascii="仿宋_GB2312" w:eastAsia="仿宋_GB2312" w:hAnsi="Arial" w:cs="Arial" w:hint="eastAsia"/>
          <w:color w:val="000000" w:themeColor="text1"/>
          <w:kern w:val="0"/>
          <w:sz w:val="32"/>
          <w:szCs w:val="32"/>
        </w:rPr>
        <w:t>事项以及论证</w:t>
      </w:r>
      <w:r w:rsidRPr="00A43D13">
        <w:rPr>
          <w:rFonts w:ascii="仿宋_GB2312" w:eastAsia="仿宋_GB2312" w:hAnsi="Arial" w:cs="Arial" w:hint="eastAsia"/>
          <w:color w:val="000000" w:themeColor="text1"/>
          <w:kern w:val="0"/>
          <w:sz w:val="32"/>
          <w:szCs w:val="32"/>
        </w:rPr>
        <w:t>拟解决的</w:t>
      </w:r>
      <w:r w:rsidR="00BD20E1" w:rsidRPr="00A43D13">
        <w:rPr>
          <w:rFonts w:ascii="仿宋_GB2312" w:eastAsia="仿宋_GB2312" w:hAnsi="Arial" w:cs="Arial" w:hint="eastAsia"/>
          <w:color w:val="000000" w:themeColor="text1"/>
          <w:kern w:val="0"/>
          <w:sz w:val="32"/>
          <w:szCs w:val="32"/>
        </w:rPr>
        <w:t>主要</w:t>
      </w:r>
      <w:r w:rsidRPr="00A43D13">
        <w:rPr>
          <w:rFonts w:ascii="仿宋_GB2312" w:eastAsia="仿宋_GB2312" w:hAnsi="Arial" w:cs="Arial" w:hint="eastAsia"/>
          <w:color w:val="000000" w:themeColor="text1"/>
          <w:kern w:val="0"/>
          <w:sz w:val="32"/>
          <w:szCs w:val="32"/>
        </w:rPr>
        <w:t>问题、建议理由、法律法规和政策依据、解决问题的</w:t>
      </w:r>
      <w:r w:rsidR="00BD20E1" w:rsidRPr="00A43D13">
        <w:rPr>
          <w:rFonts w:ascii="仿宋_GB2312" w:eastAsia="仿宋_GB2312" w:hAnsi="Arial" w:cs="Arial" w:hint="eastAsia"/>
          <w:color w:val="000000" w:themeColor="text1"/>
          <w:kern w:val="0"/>
          <w:sz w:val="32"/>
          <w:szCs w:val="32"/>
        </w:rPr>
        <w:t>初步</w:t>
      </w:r>
      <w:r w:rsidRPr="00A43D13">
        <w:rPr>
          <w:rFonts w:ascii="仿宋_GB2312" w:eastAsia="仿宋_GB2312" w:hAnsi="Arial" w:cs="Arial" w:hint="eastAsia"/>
          <w:color w:val="000000" w:themeColor="text1"/>
          <w:kern w:val="0"/>
          <w:sz w:val="32"/>
          <w:szCs w:val="32"/>
        </w:rPr>
        <w:t>方案、可行性分析以及其他相关</w:t>
      </w:r>
      <w:r w:rsidR="00BD20E1" w:rsidRPr="00A43D13">
        <w:rPr>
          <w:rFonts w:ascii="仿宋_GB2312" w:eastAsia="仿宋_GB2312" w:hAnsi="Arial" w:cs="Arial" w:hint="eastAsia"/>
          <w:color w:val="000000" w:themeColor="text1"/>
          <w:kern w:val="0"/>
          <w:sz w:val="32"/>
          <w:szCs w:val="32"/>
        </w:rPr>
        <w:t>内容</w:t>
      </w:r>
      <w:r w:rsidRPr="00A43D13">
        <w:rPr>
          <w:rFonts w:ascii="仿宋_GB2312" w:eastAsia="仿宋_GB2312" w:hAnsi="Arial" w:cs="Arial" w:hint="eastAsia"/>
          <w:color w:val="000000" w:themeColor="text1"/>
          <w:kern w:val="0"/>
          <w:sz w:val="32"/>
          <w:szCs w:val="32"/>
        </w:rPr>
        <w:t>。</w:t>
      </w:r>
    </w:p>
    <w:p w:rsidR="00B47289" w:rsidRPr="00A43D13" w:rsidRDefault="00B47289" w:rsidP="00F820BC">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lastRenderedPageBreak/>
        <w:t>第</w:t>
      </w:r>
      <w:r w:rsidR="00C12A24" w:rsidRPr="00A43D13">
        <w:rPr>
          <w:rFonts w:ascii="仿宋_GB2312" w:eastAsia="仿宋_GB2312" w:hAnsi="Arial" w:cs="Arial" w:hint="eastAsia"/>
          <w:color w:val="000000" w:themeColor="text1"/>
          <w:kern w:val="0"/>
          <w:sz w:val="32"/>
          <w:szCs w:val="32"/>
        </w:rPr>
        <w:t>十</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00F820BC" w:rsidRPr="00A43D13">
        <w:rPr>
          <w:rFonts w:ascii="仿宋_GB2312" w:eastAsia="仿宋_GB2312" w:hAnsi="Arial" w:cs="Arial" w:hint="eastAsia"/>
          <w:color w:val="000000" w:themeColor="text1"/>
          <w:kern w:val="0"/>
          <w:sz w:val="32"/>
          <w:szCs w:val="32"/>
        </w:rPr>
        <w:t>对各方面提出的决策事项建议，依照《重大行政决策程序暂行条例》第十条规定进行研究论证后报请市政府，由市长确定是否启动决策程序。</w:t>
      </w:r>
    </w:p>
    <w:p w:rsidR="00F820BC" w:rsidRPr="00A43D13" w:rsidRDefault="00B47289" w:rsidP="00F820BC">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第十</w:t>
      </w:r>
      <w:r w:rsidR="00C12A24" w:rsidRPr="00A43D13">
        <w:rPr>
          <w:rFonts w:ascii="仿宋_GB2312" w:eastAsia="仿宋_GB2312" w:hAnsi="Arial" w:cs="Arial" w:hint="eastAsia"/>
          <w:color w:val="000000" w:themeColor="text1"/>
          <w:kern w:val="0"/>
          <w:sz w:val="32"/>
          <w:szCs w:val="32"/>
        </w:rPr>
        <w:t>一</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00F820BC" w:rsidRPr="00A43D13">
        <w:rPr>
          <w:rFonts w:ascii="仿宋_GB2312" w:eastAsia="仿宋_GB2312" w:hAnsi="Arial" w:cs="Arial" w:hint="eastAsia"/>
          <w:color w:val="000000" w:themeColor="text1"/>
          <w:kern w:val="0"/>
          <w:sz w:val="32"/>
          <w:szCs w:val="32"/>
        </w:rPr>
        <w:t>市政府决定启动决策程序后，应当明确决策事项的承办单位，由决策承办单位负责重大行政决策草案的拟订等工作。决策事项需要两个以上单位承办的，应当明确牵头的决策承办单位。</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承办单位可以自行组织起草决策草案，也可以委托有关专家或者专业研究机构起草决策草案。决策草案应当包含决策目标、工作任务、措施方法、时间步骤、</w:t>
      </w:r>
      <w:r w:rsidR="00F20B2D" w:rsidRPr="00A43D13">
        <w:rPr>
          <w:rFonts w:ascii="仿宋_GB2312" w:eastAsia="仿宋_GB2312" w:hAnsi="Arial" w:cs="Arial" w:hint="eastAsia"/>
          <w:color w:val="000000" w:themeColor="text1"/>
          <w:kern w:val="0"/>
          <w:sz w:val="32"/>
          <w:szCs w:val="32"/>
        </w:rPr>
        <w:t>制定依据、</w:t>
      </w:r>
      <w:r w:rsidRPr="00A43D13">
        <w:rPr>
          <w:rFonts w:ascii="仿宋_GB2312" w:eastAsia="仿宋_GB2312" w:hAnsi="Arial" w:cs="Arial" w:hint="eastAsia"/>
          <w:color w:val="000000" w:themeColor="text1"/>
          <w:kern w:val="0"/>
          <w:sz w:val="32"/>
          <w:szCs w:val="32"/>
        </w:rPr>
        <w:t>决策执行部门和配合部门、经费预算等内容，并应当附有决策起草说明</w:t>
      </w:r>
      <w:r w:rsidR="0086250A" w:rsidRPr="00A43D13">
        <w:rPr>
          <w:rFonts w:ascii="仿宋_GB2312" w:eastAsia="仿宋_GB2312" w:hAnsi="Arial" w:cs="Arial" w:hint="eastAsia"/>
          <w:color w:val="000000" w:themeColor="text1"/>
          <w:kern w:val="0"/>
          <w:sz w:val="32"/>
          <w:szCs w:val="32"/>
        </w:rPr>
        <w:t>、与决策相关的法律、法规、规章和政策文件。</w:t>
      </w:r>
    </w:p>
    <w:p w:rsidR="009D7B7C" w:rsidRPr="00A43D13" w:rsidRDefault="00B47289"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第十</w:t>
      </w:r>
      <w:r w:rsidR="00C12A24" w:rsidRPr="00A43D13">
        <w:rPr>
          <w:rFonts w:ascii="仿宋_GB2312" w:eastAsia="仿宋_GB2312" w:hAnsi="Arial" w:cs="Arial" w:hint="eastAsia"/>
          <w:color w:val="000000" w:themeColor="text1"/>
          <w:kern w:val="0"/>
          <w:sz w:val="32"/>
          <w:szCs w:val="32"/>
        </w:rPr>
        <w:t>二</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重大行政决策实行听取意见制度。承办单位应当</w:t>
      </w:r>
      <w:r w:rsidR="009D7B7C" w:rsidRPr="00A43D13">
        <w:rPr>
          <w:rFonts w:ascii="仿宋_GB2312" w:eastAsia="仿宋_GB2312" w:hAnsi="Arial" w:cs="Arial" w:hint="eastAsia"/>
          <w:color w:val="000000" w:themeColor="text1"/>
          <w:kern w:val="0"/>
          <w:sz w:val="32"/>
          <w:szCs w:val="32"/>
        </w:rPr>
        <w:t>采取便于公民、法人或者其他组织以及特定群体参与的方式充分听取意见，依法不予公开的决策事项除外。</w:t>
      </w:r>
    </w:p>
    <w:p w:rsidR="006C4B98" w:rsidRPr="00A43D13" w:rsidRDefault="006C4B98"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听取各方面意见的方式包括：书面征求意见、向社会公开征求意见、座谈会、听证会、实地调研和走访、问卷调查、</w:t>
      </w:r>
      <w:r w:rsidR="0083032B" w:rsidRPr="00756115">
        <w:rPr>
          <w:rFonts w:ascii="仿宋_GB2312" w:eastAsia="仿宋_GB2312" w:hAnsi="Arial" w:cs="Arial" w:hint="eastAsia"/>
          <w:kern w:val="0"/>
          <w:sz w:val="32"/>
          <w:szCs w:val="32"/>
        </w:rPr>
        <w:t>民意调查、</w:t>
      </w:r>
      <w:r w:rsidRPr="00756115">
        <w:rPr>
          <w:rFonts w:ascii="仿宋_GB2312" w:eastAsia="仿宋_GB2312" w:hAnsi="Arial" w:cs="Arial" w:hint="eastAsia"/>
          <w:kern w:val="0"/>
          <w:sz w:val="32"/>
          <w:szCs w:val="32"/>
        </w:rPr>
        <w:t>网络平台互动、与特定群体进行沟通协商和其他</w:t>
      </w:r>
      <w:r w:rsidRPr="00A43D13">
        <w:rPr>
          <w:rFonts w:ascii="仿宋_GB2312" w:eastAsia="仿宋_GB2312" w:hAnsi="Arial" w:cs="Arial" w:hint="eastAsia"/>
          <w:color w:val="000000" w:themeColor="text1"/>
          <w:kern w:val="0"/>
          <w:sz w:val="32"/>
          <w:szCs w:val="32"/>
        </w:rPr>
        <w:t>方式。</w:t>
      </w:r>
    </w:p>
    <w:p w:rsidR="008447CA" w:rsidRPr="00A43D13" w:rsidRDefault="006C4B98"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 xml:space="preserve">第十三条 </w:t>
      </w:r>
      <w:r w:rsidR="008447CA" w:rsidRPr="00A43D13">
        <w:rPr>
          <w:rFonts w:ascii="仿宋_GB2312" w:eastAsia="仿宋_GB2312" w:hAnsi="Arial" w:cs="Arial" w:hint="eastAsia"/>
          <w:color w:val="000000" w:themeColor="text1"/>
          <w:kern w:val="0"/>
          <w:sz w:val="32"/>
          <w:szCs w:val="32"/>
        </w:rPr>
        <w:t>承办单位</w:t>
      </w:r>
      <w:r w:rsidR="00B47289" w:rsidRPr="00A43D13">
        <w:rPr>
          <w:rFonts w:ascii="仿宋_GB2312" w:eastAsia="仿宋_GB2312" w:hAnsi="Arial" w:cs="Arial" w:hint="eastAsia"/>
          <w:color w:val="000000" w:themeColor="text1"/>
          <w:kern w:val="0"/>
          <w:sz w:val="32"/>
          <w:szCs w:val="32"/>
        </w:rPr>
        <w:t>通过政府门户网站、</w:t>
      </w:r>
      <w:r w:rsidR="00F67627" w:rsidRPr="00A43D13">
        <w:rPr>
          <w:rFonts w:ascii="仿宋_GB2312" w:eastAsia="仿宋_GB2312" w:hAnsi="Arial" w:cs="Arial" w:hint="eastAsia"/>
          <w:color w:val="000000" w:themeColor="text1"/>
          <w:kern w:val="0"/>
          <w:sz w:val="32"/>
          <w:szCs w:val="32"/>
        </w:rPr>
        <w:t>政务新媒体以及</w:t>
      </w:r>
      <w:r w:rsidR="00B47289" w:rsidRPr="00A43D13">
        <w:rPr>
          <w:rFonts w:ascii="仿宋_GB2312" w:eastAsia="仿宋_GB2312" w:hAnsi="Arial" w:cs="Arial" w:hint="eastAsia"/>
          <w:color w:val="000000" w:themeColor="text1"/>
          <w:kern w:val="0"/>
          <w:sz w:val="32"/>
          <w:szCs w:val="32"/>
        </w:rPr>
        <w:t>报</w:t>
      </w:r>
      <w:r w:rsidR="008447CA" w:rsidRPr="00A43D13">
        <w:rPr>
          <w:rFonts w:ascii="仿宋_GB2312" w:eastAsia="仿宋_GB2312" w:hAnsi="Arial" w:cs="Arial" w:hint="eastAsia"/>
          <w:color w:val="000000" w:themeColor="text1"/>
          <w:kern w:val="0"/>
          <w:sz w:val="32"/>
          <w:szCs w:val="32"/>
        </w:rPr>
        <w:t>刊</w:t>
      </w:r>
      <w:r w:rsidR="00B47289" w:rsidRPr="00A43D13">
        <w:rPr>
          <w:rFonts w:ascii="仿宋_GB2312" w:eastAsia="仿宋_GB2312" w:hAnsi="Arial" w:cs="Arial" w:hint="eastAsia"/>
          <w:color w:val="000000" w:themeColor="text1"/>
          <w:kern w:val="0"/>
          <w:sz w:val="32"/>
          <w:szCs w:val="32"/>
        </w:rPr>
        <w:t>、广播、电视等</w:t>
      </w:r>
      <w:r w:rsidR="008447CA" w:rsidRPr="00A43D13">
        <w:rPr>
          <w:rFonts w:ascii="仿宋_GB2312" w:eastAsia="仿宋_GB2312" w:hAnsi="Arial" w:cs="Arial" w:hint="eastAsia"/>
          <w:color w:val="000000" w:themeColor="text1"/>
          <w:kern w:val="0"/>
          <w:sz w:val="32"/>
          <w:szCs w:val="32"/>
        </w:rPr>
        <w:t>便于社会公众知晓的途径公开征求意</w:t>
      </w:r>
      <w:r w:rsidR="008447CA" w:rsidRPr="00A43D13">
        <w:rPr>
          <w:rFonts w:ascii="仿宋_GB2312" w:eastAsia="仿宋_GB2312" w:hAnsi="Arial" w:cs="Arial" w:hint="eastAsia"/>
          <w:color w:val="000000" w:themeColor="text1"/>
          <w:kern w:val="0"/>
          <w:sz w:val="32"/>
          <w:szCs w:val="32"/>
        </w:rPr>
        <w:lastRenderedPageBreak/>
        <w:t xml:space="preserve">见的期限一般不少于30日；因情况紧急等原因需要缩短期限的，公开征求意见时应当予以说明。 </w:t>
      </w:r>
    </w:p>
    <w:p w:rsidR="00B47289" w:rsidRPr="00A43D13" w:rsidRDefault="00B47289" w:rsidP="006C4B98">
      <w:pPr>
        <w:pStyle w:val="a3"/>
        <w:shd w:val="clear" w:color="auto" w:fill="FFFFFF"/>
        <w:spacing w:before="0" w:beforeAutospacing="0" w:after="0" w:afterAutospacing="0" w:line="560" w:lineRule="exact"/>
        <w:ind w:firstLineChars="200" w:firstLine="640"/>
        <w:jc w:val="both"/>
        <w:rPr>
          <w:rFonts w:ascii="仿宋_GB2312" w:eastAsia="仿宋_GB2312" w:hAnsi="Arial" w:cs="Arial"/>
          <w:color w:val="000000" w:themeColor="text1"/>
          <w:sz w:val="32"/>
          <w:szCs w:val="32"/>
        </w:rPr>
      </w:pPr>
      <w:r w:rsidRPr="00A43D13">
        <w:rPr>
          <w:rFonts w:ascii="仿宋_GB2312" w:eastAsia="仿宋_GB2312" w:hAnsi="Arial" w:cs="Arial" w:hint="eastAsia"/>
          <w:color w:val="000000" w:themeColor="text1"/>
          <w:sz w:val="32"/>
          <w:szCs w:val="32"/>
        </w:rPr>
        <w:t>承办单位应当根据需要召开座谈会、论证会、听证会或者以其他方式听取相关各方意见。</w:t>
      </w:r>
      <w:r w:rsidR="0086250A" w:rsidRPr="00A43D13">
        <w:rPr>
          <w:rFonts w:ascii="仿宋_GB2312" w:eastAsia="仿宋_GB2312" w:hint="eastAsia"/>
          <w:color w:val="000000" w:themeColor="text1"/>
          <w:sz w:val="32"/>
          <w:szCs w:val="32"/>
        </w:rPr>
        <w:t>对社会公众普遍关心或者专业性、技术性较强的问题，承办单位可以通过专家访谈等方式进行解释说明。</w:t>
      </w:r>
      <w:r w:rsidRPr="00A43D13">
        <w:rPr>
          <w:rFonts w:ascii="仿宋_GB2312" w:eastAsia="仿宋_GB2312" w:hAnsi="Arial" w:cs="Arial" w:hint="eastAsia"/>
          <w:color w:val="000000" w:themeColor="text1"/>
          <w:sz w:val="32"/>
          <w:szCs w:val="32"/>
        </w:rPr>
        <w:t>承办单位组织征求和听取意见时，应当提供决策草案初稿和起草说明等材料。</w:t>
      </w:r>
    </w:p>
    <w:p w:rsidR="006C4B98" w:rsidRPr="00A43D13" w:rsidRDefault="006C4B98" w:rsidP="006C4B98">
      <w:pPr>
        <w:pStyle w:val="a3"/>
        <w:shd w:val="clear" w:color="auto" w:fill="FFFFFF"/>
        <w:spacing w:before="0" w:beforeAutospacing="0" w:after="0" w:afterAutospacing="0" w:line="560" w:lineRule="exact"/>
        <w:ind w:firstLineChars="200" w:firstLine="640"/>
        <w:jc w:val="both"/>
        <w:rPr>
          <w:rFonts w:ascii="仿宋_GB2312" w:eastAsia="仿宋_GB2312" w:hAnsi="Arial" w:cs="Arial"/>
          <w:color w:val="000000" w:themeColor="text1"/>
          <w:sz w:val="32"/>
          <w:szCs w:val="32"/>
        </w:rPr>
      </w:pPr>
      <w:bookmarkStart w:id="0" w:name="_Hlk46901220"/>
      <w:r w:rsidRPr="00A43D13">
        <w:rPr>
          <w:rFonts w:ascii="仿宋_GB2312" w:eastAsia="仿宋_GB2312" w:hAnsi="Arial" w:cs="Arial" w:hint="eastAsia"/>
          <w:color w:val="000000" w:themeColor="text1"/>
          <w:sz w:val="32"/>
          <w:szCs w:val="32"/>
        </w:rPr>
        <w:t>承办单位采取网络平台互动方式听取意见的，应当制定工作方案，明确决策事项应当听取的主要问题、意见提交期限和方式等内容，提前7日向社会发布</w:t>
      </w:r>
      <w:r w:rsidR="00616B1C">
        <w:rPr>
          <w:rFonts w:ascii="仿宋_GB2312" w:eastAsia="仿宋_GB2312" w:hAnsi="Arial" w:cs="Arial" w:hint="eastAsia"/>
          <w:color w:val="000000" w:themeColor="text1"/>
          <w:sz w:val="32"/>
          <w:szCs w:val="32"/>
        </w:rPr>
        <w:t>相关</w:t>
      </w:r>
      <w:r w:rsidRPr="00A43D13">
        <w:rPr>
          <w:rFonts w:ascii="仿宋_GB2312" w:eastAsia="仿宋_GB2312" w:hAnsi="Arial" w:cs="Arial" w:hint="eastAsia"/>
          <w:color w:val="000000" w:themeColor="text1"/>
          <w:sz w:val="32"/>
          <w:szCs w:val="32"/>
        </w:rPr>
        <w:t>信息，做好相关政策在线解释、说明工作，将公众意见记录存档。</w:t>
      </w:r>
    </w:p>
    <w:bookmarkEnd w:id="0"/>
    <w:p w:rsidR="00B47289" w:rsidRPr="00756115" w:rsidRDefault="00B47289" w:rsidP="00B47289">
      <w:pPr>
        <w:widowControl/>
        <w:shd w:val="clear" w:color="auto" w:fill="FFFFFF"/>
        <w:spacing w:line="540" w:lineRule="atLeast"/>
        <w:ind w:firstLine="640"/>
        <w:jc w:val="left"/>
        <w:rPr>
          <w:rFonts w:ascii="仿宋_GB2312" w:eastAsia="仿宋_GB2312"/>
          <w:kern w:val="0"/>
          <w:sz w:val="32"/>
          <w:szCs w:val="32"/>
        </w:rPr>
      </w:pPr>
      <w:r w:rsidRPr="00A43D13">
        <w:rPr>
          <w:rFonts w:ascii="仿宋_GB2312" w:eastAsia="仿宋_GB2312" w:hAnsi="Arial" w:cs="Arial" w:hint="eastAsia"/>
          <w:color w:val="000000" w:themeColor="text1"/>
          <w:kern w:val="0"/>
          <w:sz w:val="32"/>
          <w:szCs w:val="32"/>
        </w:rPr>
        <w:t>第十</w:t>
      </w:r>
      <w:r w:rsidR="00790B4C" w:rsidRPr="00A43D13">
        <w:rPr>
          <w:rFonts w:ascii="仿宋_GB2312" w:eastAsia="仿宋_GB2312" w:hAnsi="Arial" w:cs="Arial" w:hint="eastAsia"/>
          <w:color w:val="000000" w:themeColor="text1"/>
          <w:kern w:val="0"/>
          <w:sz w:val="32"/>
          <w:szCs w:val="32"/>
        </w:rPr>
        <w:t>四</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00C85DA1" w:rsidRPr="00A43D13">
        <w:rPr>
          <w:rFonts w:ascii="仿宋_GB2312" w:eastAsia="仿宋_GB2312" w:hint="eastAsia"/>
          <w:color w:val="000000" w:themeColor="text1"/>
          <w:kern w:val="0"/>
          <w:sz w:val="32"/>
          <w:szCs w:val="32"/>
        </w:rPr>
        <w:t>决策事项直接涉及公民、法人或者其他组织切身利益或者存在较大分歧的，可以召开听证会</w:t>
      </w:r>
      <w:r w:rsidR="0083032B" w:rsidRPr="00756115">
        <w:rPr>
          <w:rFonts w:ascii="仿宋_GB2312" w:eastAsia="仿宋_GB2312" w:hint="eastAsia"/>
          <w:kern w:val="0"/>
          <w:sz w:val="32"/>
          <w:szCs w:val="32"/>
        </w:rPr>
        <w:t>。法律、法规、规章对召开听证会另有规定的，依照其规定。</w:t>
      </w:r>
      <w:r w:rsidRPr="00756115">
        <w:rPr>
          <w:rFonts w:ascii="仿宋_GB2312" w:eastAsia="仿宋_GB2312" w:hint="eastAsia"/>
          <w:kern w:val="0"/>
          <w:sz w:val="32"/>
          <w:szCs w:val="32"/>
        </w:rPr>
        <w:t>重大</w:t>
      </w:r>
      <w:r w:rsidRPr="00756115">
        <w:rPr>
          <w:rFonts w:ascii="仿宋_GB2312" w:eastAsia="仿宋_GB2312" w:hAnsi="Arial" w:cs="Arial" w:hint="eastAsia"/>
          <w:kern w:val="0"/>
          <w:sz w:val="32"/>
          <w:szCs w:val="32"/>
        </w:rPr>
        <w:t>行政决策听证应当公开举行</w:t>
      </w:r>
      <w:r w:rsidR="0083032B" w:rsidRPr="00756115">
        <w:rPr>
          <w:rFonts w:ascii="仿宋_GB2312" w:eastAsia="仿宋_GB2312" w:hint="eastAsia"/>
          <w:kern w:val="0"/>
          <w:sz w:val="32"/>
          <w:szCs w:val="32"/>
        </w:rPr>
        <w:t>，允许旁听和新闻报道，但依法不予公开的除外。</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听证由承办单位组织，必要时可以由市政府指定的机构组织。</w:t>
      </w:r>
    </w:p>
    <w:p w:rsidR="006C4B98" w:rsidRPr="00A43D13" w:rsidRDefault="00790B4C" w:rsidP="006C4B98">
      <w:pPr>
        <w:pStyle w:val="a3"/>
        <w:shd w:val="clear" w:color="auto" w:fill="FFFFFF"/>
        <w:spacing w:before="0" w:beforeAutospacing="0" w:after="0" w:afterAutospacing="0" w:line="560" w:lineRule="exact"/>
        <w:ind w:firstLineChars="200" w:firstLine="640"/>
        <w:jc w:val="both"/>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 xml:space="preserve">第十五条 </w:t>
      </w:r>
      <w:r w:rsidR="006C4B98" w:rsidRPr="00A43D13">
        <w:rPr>
          <w:rFonts w:ascii="仿宋_GB2312" w:eastAsia="仿宋_GB2312" w:hint="eastAsia"/>
          <w:color w:val="000000" w:themeColor="text1"/>
          <w:sz w:val="32"/>
          <w:szCs w:val="32"/>
        </w:rPr>
        <w:t>承办单位应当对社会各方面提出的意见进行归纳整理、研究论证，充分采纳合理意见，完善决策草案。承办单位可以探索建立意见反馈机制。</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第十</w:t>
      </w:r>
      <w:r w:rsidR="00790B4C" w:rsidRPr="00A43D13">
        <w:rPr>
          <w:rFonts w:ascii="仿宋_GB2312" w:eastAsia="仿宋_GB2312" w:hAnsi="Arial" w:cs="Arial" w:hint="eastAsia"/>
          <w:color w:val="000000" w:themeColor="text1"/>
          <w:kern w:val="0"/>
          <w:sz w:val="32"/>
          <w:szCs w:val="32"/>
        </w:rPr>
        <w:t>六</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重大行政决策实行专家论证制度，市政府按照不同专业领域建立决策咨询专家库。</w:t>
      </w:r>
    </w:p>
    <w:p w:rsidR="00287AFD" w:rsidRPr="00A43D13" w:rsidRDefault="00603B4B" w:rsidP="00287AFD">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lastRenderedPageBreak/>
        <w:t>决策事项涉及的问题专业性、技术性较强的，承办单位应当组织至少5名以上专家（含专业机构）对决策事项的必要性、可行性、科学性进行论证</w:t>
      </w:r>
      <w:r w:rsidR="00287AFD" w:rsidRPr="00A43D13">
        <w:rPr>
          <w:rFonts w:ascii="仿宋_GB2312" w:eastAsia="仿宋_GB2312" w:hAnsi="Arial" w:cs="Arial" w:hint="eastAsia"/>
          <w:color w:val="000000" w:themeColor="text1"/>
          <w:kern w:val="0"/>
          <w:sz w:val="32"/>
          <w:szCs w:val="32"/>
        </w:rPr>
        <w:t>，并形成论证报告</w:t>
      </w:r>
      <w:r w:rsidRPr="00A43D13">
        <w:rPr>
          <w:rFonts w:ascii="仿宋_GB2312" w:eastAsia="仿宋_GB2312" w:hAnsi="Arial" w:cs="Arial" w:hint="eastAsia"/>
          <w:color w:val="000000" w:themeColor="text1"/>
          <w:kern w:val="0"/>
          <w:sz w:val="32"/>
          <w:szCs w:val="32"/>
        </w:rPr>
        <w:t>。</w:t>
      </w:r>
    </w:p>
    <w:p w:rsidR="00B47289" w:rsidRPr="00A43D13" w:rsidRDefault="00B47289"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第十</w:t>
      </w:r>
      <w:r w:rsidR="00790B4C" w:rsidRPr="00A43D13">
        <w:rPr>
          <w:rFonts w:ascii="仿宋_GB2312" w:eastAsia="仿宋_GB2312" w:hAnsi="Arial" w:cs="Arial" w:hint="eastAsia"/>
          <w:color w:val="000000" w:themeColor="text1"/>
          <w:kern w:val="0"/>
          <w:sz w:val="32"/>
          <w:szCs w:val="32"/>
        </w:rPr>
        <w:t>七</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重大行政决策实行风险评估制度。未经风险评估的，不得作出决策。</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承办单位应当对</w:t>
      </w:r>
      <w:r w:rsidR="005565E1" w:rsidRPr="00A43D13">
        <w:rPr>
          <w:rFonts w:ascii="仿宋_GB2312" w:eastAsia="仿宋_GB2312" w:hAnsi="Arial" w:cs="Arial" w:hint="eastAsia"/>
          <w:color w:val="000000" w:themeColor="text1"/>
          <w:kern w:val="0"/>
          <w:sz w:val="32"/>
          <w:szCs w:val="32"/>
        </w:rPr>
        <w:t>决策事项开展</w:t>
      </w:r>
      <w:r w:rsidR="00287AFD" w:rsidRPr="00A43D13">
        <w:rPr>
          <w:rFonts w:ascii="仿宋_GB2312" w:eastAsia="仿宋_GB2312" w:hAnsi="Arial" w:cs="Arial" w:hint="eastAsia"/>
          <w:color w:val="000000" w:themeColor="text1"/>
          <w:kern w:val="0"/>
          <w:sz w:val="32"/>
          <w:szCs w:val="32"/>
        </w:rPr>
        <w:t>社会稳定、公共安全等方面</w:t>
      </w:r>
      <w:r w:rsidR="005565E1" w:rsidRPr="00A43D13">
        <w:rPr>
          <w:rFonts w:ascii="仿宋_GB2312" w:eastAsia="仿宋_GB2312" w:hAnsi="Arial" w:cs="Arial" w:hint="eastAsia"/>
          <w:color w:val="000000" w:themeColor="text1"/>
          <w:kern w:val="0"/>
          <w:sz w:val="32"/>
          <w:szCs w:val="32"/>
        </w:rPr>
        <w:t>的风险</w:t>
      </w:r>
      <w:r w:rsidR="00287AFD" w:rsidRPr="00A43D13">
        <w:rPr>
          <w:rFonts w:ascii="仿宋_GB2312" w:eastAsia="仿宋_GB2312" w:hAnsi="Arial" w:cs="Arial" w:hint="eastAsia"/>
          <w:color w:val="000000" w:themeColor="text1"/>
          <w:kern w:val="0"/>
          <w:sz w:val="32"/>
          <w:szCs w:val="32"/>
        </w:rPr>
        <w:t>评估</w:t>
      </w:r>
      <w:r w:rsidRPr="00A43D13">
        <w:rPr>
          <w:rFonts w:ascii="仿宋_GB2312" w:eastAsia="仿宋_GB2312" w:hAnsi="Arial" w:cs="Arial" w:hint="eastAsia"/>
          <w:color w:val="000000" w:themeColor="text1"/>
          <w:kern w:val="0"/>
          <w:sz w:val="32"/>
          <w:szCs w:val="32"/>
        </w:rPr>
        <w:t>。</w:t>
      </w:r>
    </w:p>
    <w:p w:rsidR="00287AFD" w:rsidRPr="00A43D13" w:rsidRDefault="005274E8" w:rsidP="00790B4C">
      <w:pPr>
        <w:pStyle w:val="a3"/>
        <w:spacing w:before="120" w:beforeAutospacing="0" w:after="120" w:afterAutospacing="0"/>
        <w:ind w:firstLineChars="200" w:firstLine="640"/>
        <w:rPr>
          <w:rFonts w:ascii="仿宋_GB2312" w:eastAsia="仿宋_GB2312"/>
          <w:color w:val="000000" w:themeColor="text1"/>
          <w:sz w:val="32"/>
          <w:szCs w:val="32"/>
        </w:rPr>
      </w:pPr>
      <w:r w:rsidRPr="00A43D13">
        <w:rPr>
          <w:rFonts w:ascii="仿宋_GB2312" w:eastAsia="仿宋_GB2312" w:hAnsi="Arial" w:cs="Arial" w:hint="eastAsia"/>
          <w:color w:val="000000" w:themeColor="text1"/>
          <w:sz w:val="32"/>
          <w:szCs w:val="32"/>
        </w:rPr>
        <w:t>承办单位应当制定评估工作方案，</w:t>
      </w:r>
      <w:r w:rsidR="00287AFD" w:rsidRPr="00A43D13">
        <w:rPr>
          <w:rFonts w:ascii="仿宋_GB2312" w:eastAsia="仿宋_GB2312" w:hint="eastAsia"/>
          <w:color w:val="000000" w:themeColor="text1"/>
          <w:sz w:val="32"/>
          <w:szCs w:val="32"/>
        </w:rPr>
        <w:t>明确评估目的、评估对象与内容、评估标准、评估步骤与方法等，可以通过舆情跟踪、重点走访、会商分析、座谈咨询、问卷调查、数据分析等方式，全面查找风险源、风险点，运用定性分析与定量分析等方法，对决策风险进行科学预测、综合研判，确定风险可控程度。</w:t>
      </w:r>
    </w:p>
    <w:p w:rsidR="00B47289" w:rsidRPr="00A43D13" w:rsidRDefault="00287AFD" w:rsidP="00790B4C">
      <w:pPr>
        <w:widowControl/>
        <w:shd w:val="clear" w:color="auto" w:fill="FFFFFF"/>
        <w:spacing w:line="540" w:lineRule="atLeast"/>
        <w:ind w:firstLineChars="200" w:firstLine="640"/>
        <w:jc w:val="left"/>
        <w:rPr>
          <w:rFonts w:ascii="Arial" w:eastAsia="宋体" w:hAnsi="Arial" w:cs="Arial"/>
          <w:color w:val="000000" w:themeColor="text1"/>
          <w:kern w:val="0"/>
          <w:sz w:val="18"/>
          <w:szCs w:val="18"/>
        </w:rPr>
      </w:pPr>
      <w:r w:rsidRPr="00A43D13">
        <w:rPr>
          <w:rFonts w:ascii="仿宋_GB2312" w:eastAsia="仿宋_GB2312" w:hint="eastAsia"/>
          <w:color w:val="000000" w:themeColor="text1"/>
          <w:kern w:val="0"/>
          <w:sz w:val="32"/>
          <w:szCs w:val="32"/>
        </w:rPr>
        <w:t>开展风险评估，应当形成风险评估报告。风险评估报告包括评估事项和评估过程、各方意见及其采纳情况、决策可能引发的风险、风险等级、评估结论和对策建议、风险防范措施和处置预案等内容。</w:t>
      </w:r>
    </w:p>
    <w:p w:rsidR="00B47289" w:rsidRPr="00A43D13" w:rsidRDefault="00287AFD"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int="eastAsia"/>
          <w:color w:val="000000" w:themeColor="text1"/>
          <w:kern w:val="0"/>
          <w:sz w:val="32"/>
          <w:szCs w:val="32"/>
        </w:rPr>
        <w:t>决策机关认为风险可控的，可以作出决策并采取有效措施防范、化解风险；认为风险不可控的，在采取调整决策草案等措施确保风险可控后，可以作出决策。</w:t>
      </w:r>
    </w:p>
    <w:p w:rsidR="005274E8" w:rsidRPr="00A43D13" w:rsidRDefault="005274E8" w:rsidP="00790B4C">
      <w:pPr>
        <w:pStyle w:val="a3"/>
        <w:spacing w:before="120" w:beforeAutospacing="0" w:after="120" w:afterAutospacing="0"/>
        <w:ind w:firstLineChars="200" w:firstLine="64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lastRenderedPageBreak/>
        <w:t>承办单位可以委托有关专业机构、社会组织等有评估资格且无利害关系的第三方开展风险评估，评估费用由承办单位纳入财政预算。</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第十</w:t>
      </w:r>
      <w:r w:rsidR="00790B4C" w:rsidRPr="00A43D13">
        <w:rPr>
          <w:rFonts w:ascii="仿宋_GB2312" w:eastAsia="仿宋_GB2312" w:hAnsi="Arial" w:cs="Arial" w:hint="eastAsia"/>
          <w:color w:val="000000" w:themeColor="text1"/>
          <w:kern w:val="0"/>
          <w:sz w:val="32"/>
          <w:szCs w:val="32"/>
        </w:rPr>
        <w:t>八</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重大行政决策实行合法性审查制度。</w:t>
      </w:r>
      <w:bookmarkStart w:id="1" w:name="_Hlk46904420"/>
      <w:r w:rsidRPr="00A43D13">
        <w:rPr>
          <w:rFonts w:ascii="仿宋_GB2312" w:eastAsia="仿宋_GB2312" w:hAnsi="Arial" w:cs="Arial" w:hint="eastAsia"/>
          <w:color w:val="000000" w:themeColor="text1"/>
          <w:kern w:val="0"/>
          <w:sz w:val="32"/>
          <w:szCs w:val="32"/>
        </w:rPr>
        <w:t>重大行政决策合法性审查由承办单位法制机构负责。</w:t>
      </w:r>
      <w:r w:rsidR="005274E8" w:rsidRPr="00A43D13">
        <w:rPr>
          <w:rFonts w:ascii="仿宋_GB2312" w:eastAsia="仿宋_GB2312" w:hint="eastAsia"/>
          <w:color w:val="000000" w:themeColor="text1"/>
          <w:kern w:val="0"/>
          <w:sz w:val="32"/>
          <w:szCs w:val="32"/>
        </w:rPr>
        <w:t>不得以征求意见、会签、参加审议等方式代替合法性审查。</w:t>
      </w:r>
      <w:r w:rsidR="007A6126" w:rsidRPr="00A43D13">
        <w:rPr>
          <w:rFonts w:ascii="仿宋_GB2312" w:eastAsia="仿宋_GB2312" w:hint="eastAsia"/>
          <w:color w:val="000000" w:themeColor="text1"/>
          <w:kern w:val="0"/>
          <w:sz w:val="32"/>
          <w:szCs w:val="32"/>
        </w:rPr>
        <w:t>决策草案未经合法性审查或者经审查不合法的，不得提交决策机关讨论。对国家尚无明确规定的探索性改革决策事项，可以明示法律风险，提交决策机关讨论。</w:t>
      </w:r>
    </w:p>
    <w:bookmarkEnd w:id="1"/>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承办单位法制机构应当从以下方面进行合法性审查，并形成合法性审查报告：</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（一）决策事项是否符合法定权限；</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（二）草案拟制过程是否符合规定程序；</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（三）决策内容是否合法；</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（四）主要制度和措施是否合理、可行。</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第十</w:t>
      </w:r>
      <w:r w:rsidR="00790B4C" w:rsidRPr="00A43D13">
        <w:rPr>
          <w:rFonts w:ascii="仿宋_GB2312" w:eastAsia="仿宋_GB2312" w:hAnsi="Arial" w:cs="Arial" w:hint="eastAsia"/>
          <w:color w:val="000000" w:themeColor="text1"/>
          <w:kern w:val="0"/>
          <w:sz w:val="32"/>
          <w:szCs w:val="32"/>
        </w:rPr>
        <w:t>九</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重大行政决策实行廉洁性评估制度。承办单位</w:t>
      </w:r>
      <w:r w:rsidR="005565E1" w:rsidRPr="00A43D13">
        <w:rPr>
          <w:rFonts w:ascii="仿宋_GB2312" w:eastAsia="仿宋_GB2312" w:hAnsi="Arial" w:cs="Arial" w:hint="eastAsia"/>
          <w:color w:val="000000" w:themeColor="text1"/>
          <w:kern w:val="0"/>
          <w:sz w:val="32"/>
          <w:szCs w:val="32"/>
        </w:rPr>
        <w:t>纪检</w:t>
      </w:r>
      <w:r w:rsidRPr="00A43D13">
        <w:rPr>
          <w:rFonts w:ascii="仿宋_GB2312" w:eastAsia="仿宋_GB2312" w:hAnsi="Arial" w:cs="Arial" w:hint="eastAsia"/>
          <w:color w:val="000000" w:themeColor="text1"/>
          <w:kern w:val="0"/>
          <w:sz w:val="32"/>
          <w:szCs w:val="32"/>
        </w:rPr>
        <w:t>监察</w:t>
      </w:r>
      <w:r w:rsidR="006E43BB" w:rsidRPr="00A43D13">
        <w:rPr>
          <w:rFonts w:ascii="仿宋_GB2312" w:eastAsia="仿宋_GB2312" w:hAnsi="Arial" w:cs="Arial" w:hint="eastAsia"/>
          <w:color w:val="000000" w:themeColor="text1"/>
          <w:kern w:val="0"/>
          <w:sz w:val="32"/>
          <w:szCs w:val="32"/>
        </w:rPr>
        <w:t>组织</w:t>
      </w:r>
      <w:r w:rsidRPr="00A43D13">
        <w:rPr>
          <w:rFonts w:ascii="仿宋_GB2312" w:eastAsia="仿宋_GB2312" w:hAnsi="Arial" w:cs="Arial" w:hint="eastAsia"/>
          <w:color w:val="000000" w:themeColor="text1"/>
          <w:kern w:val="0"/>
          <w:sz w:val="32"/>
          <w:szCs w:val="32"/>
        </w:rPr>
        <w:t>应当从是否符合廉政制度、是否存在谋取不正当利益等方面进行廉洁性评估，并形成评估报告。</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w:t>
      </w:r>
      <w:r w:rsidR="00790B4C" w:rsidRPr="00A43D13">
        <w:rPr>
          <w:rFonts w:ascii="仿宋_GB2312" w:eastAsia="仿宋_GB2312" w:hAnsi="Arial" w:cs="Arial" w:hint="eastAsia"/>
          <w:color w:val="000000" w:themeColor="text1"/>
          <w:kern w:val="0"/>
          <w:sz w:val="32"/>
          <w:szCs w:val="32"/>
        </w:rPr>
        <w:t>二</w:t>
      </w:r>
      <w:r w:rsidRPr="00A43D13">
        <w:rPr>
          <w:rFonts w:ascii="仿宋_GB2312" w:eastAsia="仿宋_GB2312" w:hAnsi="Arial" w:cs="Arial" w:hint="eastAsia"/>
          <w:color w:val="000000" w:themeColor="text1"/>
          <w:kern w:val="0"/>
          <w:sz w:val="32"/>
          <w:szCs w:val="32"/>
        </w:rPr>
        <w:t>十条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根据公众参与、专家论证、风险评估等意见对决策草案初稿作重大修改的，承办单位应当根据需要对修改内容再次听取相关各方意见。对决策草案初稿分歧意见较大的，承办单位应当进行协调；经协调，不能达成一致意见</w:t>
      </w:r>
      <w:r w:rsidRPr="00A43D13">
        <w:rPr>
          <w:rFonts w:ascii="仿宋_GB2312" w:eastAsia="仿宋_GB2312" w:hAnsi="Arial" w:cs="Arial" w:hint="eastAsia"/>
          <w:color w:val="000000" w:themeColor="text1"/>
          <w:kern w:val="0"/>
          <w:sz w:val="32"/>
          <w:szCs w:val="32"/>
        </w:rPr>
        <w:lastRenderedPageBreak/>
        <w:t>的，承办单位应当将协调的有关情况和处理意见，提请市政府进行协调。</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w:t>
      </w:r>
      <w:r w:rsidR="00790B4C" w:rsidRPr="00A43D13">
        <w:rPr>
          <w:rFonts w:ascii="仿宋_GB2312" w:eastAsia="仿宋_GB2312" w:hAnsi="Arial" w:cs="Arial" w:hint="eastAsia"/>
          <w:color w:val="000000" w:themeColor="text1"/>
          <w:kern w:val="0"/>
          <w:sz w:val="32"/>
          <w:szCs w:val="32"/>
        </w:rPr>
        <w:t>二十一</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承办单位应当经本单位负责人集体讨论形成决策草案。</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决策事项需要进行多方案比较研究的，承办单位应当拟订两个以上可供选择的决策备选方案，并提出倾向性意见和理由。</w:t>
      </w:r>
    </w:p>
    <w:p w:rsidR="00B47289" w:rsidRPr="00A43D13" w:rsidRDefault="00B47289" w:rsidP="00790B4C">
      <w:pPr>
        <w:widowControl/>
        <w:shd w:val="clear" w:color="auto" w:fill="FFFFFF"/>
        <w:spacing w:line="540" w:lineRule="atLeast"/>
        <w:ind w:firstLineChars="200"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第二十</w:t>
      </w:r>
      <w:r w:rsidR="00790B4C" w:rsidRPr="00A43D13">
        <w:rPr>
          <w:rFonts w:ascii="仿宋_GB2312" w:eastAsia="仿宋_GB2312" w:hAnsi="Arial" w:cs="Arial" w:hint="eastAsia"/>
          <w:color w:val="000000" w:themeColor="text1"/>
          <w:kern w:val="0"/>
          <w:sz w:val="32"/>
          <w:szCs w:val="32"/>
        </w:rPr>
        <w:t>二</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提交市政府讨论决定的决策草案，承办单位应当向市政府办公室报送决策草案和起草说明，并同时抄送市风险评估管理部门、</w:t>
      </w:r>
      <w:r w:rsidR="00C12A24" w:rsidRPr="00A43D13">
        <w:rPr>
          <w:rFonts w:ascii="仿宋_GB2312" w:eastAsia="仿宋_GB2312" w:hAnsi="Arial" w:cs="Arial" w:hint="eastAsia"/>
          <w:color w:val="000000" w:themeColor="text1"/>
          <w:kern w:val="0"/>
          <w:sz w:val="32"/>
          <w:szCs w:val="32"/>
        </w:rPr>
        <w:t>市司法局</w:t>
      </w:r>
      <w:r w:rsidRPr="00A43D13">
        <w:rPr>
          <w:rFonts w:ascii="仿宋_GB2312" w:eastAsia="仿宋_GB2312" w:hAnsi="Arial" w:cs="Arial" w:hint="eastAsia"/>
          <w:color w:val="000000" w:themeColor="text1"/>
          <w:kern w:val="0"/>
          <w:sz w:val="32"/>
          <w:szCs w:val="32"/>
        </w:rPr>
        <w:t>、</w:t>
      </w:r>
      <w:r w:rsidR="00C12A24" w:rsidRPr="00A43D13">
        <w:rPr>
          <w:rFonts w:ascii="仿宋_GB2312" w:eastAsia="仿宋_GB2312" w:hAnsi="Arial" w:cs="Arial" w:hint="eastAsia"/>
          <w:color w:val="000000" w:themeColor="text1"/>
          <w:kern w:val="0"/>
          <w:sz w:val="32"/>
          <w:szCs w:val="32"/>
        </w:rPr>
        <w:t>市纪委监委</w:t>
      </w:r>
      <w:r w:rsidRPr="00A43D13">
        <w:rPr>
          <w:rFonts w:ascii="仿宋_GB2312" w:eastAsia="仿宋_GB2312" w:hAnsi="Arial" w:cs="Arial" w:hint="eastAsia"/>
          <w:color w:val="000000" w:themeColor="text1"/>
          <w:kern w:val="0"/>
          <w:sz w:val="32"/>
          <w:szCs w:val="32"/>
        </w:rPr>
        <w:t>备案。</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起草说明应当包括决策的必要性、起草依据、起草过程、主要内容等，并附公众、专家意见及其采纳情况、风险评估报告、合法性审查报告、廉洁性评估报告等材料。</w:t>
      </w:r>
      <w:r w:rsidR="001B1F5E" w:rsidRPr="00A43D13">
        <w:rPr>
          <w:rFonts w:ascii="仿宋_GB2312" w:eastAsia="仿宋_GB2312" w:hAnsi="Arial" w:cs="Arial" w:hint="eastAsia"/>
          <w:color w:val="000000" w:themeColor="text1"/>
          <w:kern w:val="0"/>
          <w:sz w:val="32"/>
          <w:szCs w:val="32"/>
        </w:rPr>
        <w:t>决策草案涉及市场主体经济活动的，应当包含公平竞争审查的有关情况。</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承办单位在起草过程中未按照本规定履行决策程序的，应当予以特别说明。</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承办单位应当对提供的重大行政决策有关材料的真实性负责。</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市风险评估管理部门、</w:t>
      </w:r>
      <w:r w:rsidR="00B45DE8" w:rsidRPr="00A43D13">
        <w:rPr>
          <w:rFonts w:ascii="仿宋_GB2312" w:eastAsia="仿宋_GB2312" w:hAnsi="Arial" w:cs="Arial" w:hint="eastAsia"/>
          <w:color w:val="000000" w:themeColor="text1"/>
          <w:kern w:val="0"/>
          <w:sz w:val="32"/>
          <w:szCs w:val="32"/>
        </w:rPr>
        <w:t>市司法局、市纪委监委</w:t>
      </w:r>
      <w:r w:rsidRPr="00A43D13">
        <w:rPr>
          <w:rFonts w:ascii="仿宋_GB2312" w:eastAsia="仿宋_GB2312" w:hAnsi="Arial" w:cs="Arial" w:hint="eastAsia"/>
          <w:color w:val="000000" w:themeColor="text1"/>
          <w:kern w:val="0"/>
          <w:sz w:val="32"/>
          <w:szCs w:val="32"/>
        </w:rPr>
        <w:t>对承办单位备案的决策草案有意见的，应当及时报市政府办公室，并抄送承办单位。</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lastRenderedPageBreak/>
        <w:t>第二十</w:t>
      </w:r>
      <w:r w:rsidR="00790B4C" w:rsidRPr="00A43D13">
        <w:rPr>
          <w:rFonts w:ascii="仿宋_GB2312" w:eastAsia="仿宋_GB2312" w:hAnsi="Arial" w:cs="Arial" w:hint="eastAsia"/>
          <w:color w:val="000000" w:themeColor="text1"/>
          <w:kern w:val="0"/>
          <w:sz w:val="32"/>
          <w:szCs w:val="32"/>
        </w:rPr>
        <w:t>三</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市政府办公室应当对决策草案及相关材料进行审查。材料不齐全的，告知承办单位补充材料；决策草案起草过程不符合本规定的，退回承办单位完善相关程序。</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市政府可以根据需要，自行或者交由有关部门再次履行相关决策程序。</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第二十</w:t>
      </w:r>
      <w:r w:rsidR="00790B4C" w:rsidRPr="00A43D13">
        <w:rPr>
          <w:rFonts w:ascii="仿宋_GB2312" w:eastAsia="仿宋_GB2312" w:hAnsi="Arial" w:cs="Arial" w:hint="eastAsia"/>
          <w:color w:val="000000" w:themeColor="text1"/>
          <w:kern w:val="0"/>
          <w:sz w:val="32"/>
          <w:szCs w:val="32"/>
        </w:rPr>
        <w:t>四</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重大行政决策实行集体讨论决定制度。</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重大行政决策由市长提交政府全体会议或常务会议讨论决定。</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市长应当根据会议讨论情况，作出通过、不予通过、修改、再次讨论或者搁置的决定。</w:t>
      </w:r>
    </w:p>
    <w:p w:rsidR="00756115" w:rsidRPr="00756115" w:rsidRDefault="00B47289" w:rsidP="00B47289">
      <w:pPr>
        <w:widowControl/>
        <w:shd w:val="clear" w:color="auto" w:fill="FFFFFF"/>
        <w:spacing w:line="540" w:lineRule="atLeast"/>
        <w:ind w:firstLine="640"/>
        <w:jc w:val="left"/>
        <w:rPr>
          <w:rFonts w:ascii="仿宋_GB2312" w:eastAsia="仿宋_GB2312" w:hAnsi="Arial" w:cs="Arial"/>
          <w:kern w:val="0"/>
          <w:sz w:val="32"/>
          <w:szCs w:val="32"/>
          <w:shd w:val="pct15" w:color="auto" w:fill="FFFFFF"/>
        </w:rPr>
      </w:pPr>
      <w:r w:rsidRPr="00A43D13">
        <w:rPr>
          <w:rFonts w:ascii="仿宋_GB2312" w:eastAsia="仿宋_GB2312" w:hAnsi="Arial" w:cs="Arial" w:hint="eastAsia"/>
          <w:color w:val="000000" w:themeColor="text1"/>
          <w:kern w:val="0"/>
          <w:sz w:val="32"/>
          <w:szCs w:val="32"/>
        </w:rPr>
        <w:t>第二十</w:t>
      </w:r>
      <w:r w:rsidR="00790B4C" w:rsidRPr="00A43D13">
        <w:rPr>
          <w:rFonts w:ascii="仿宋_GB2312" w:eastAsia="仿宋_GB2312" w:hAnsi="Arial" w:cs="Arial" w:hint="eastAsia"/>
          <w:color w:val="000000" w:themeColor="text1"/>
          <w:kern w:val="0"/>
          <w:sz w:val="32"/>
          <w:szCs w:val="32"/>
        </w:rPr>
        <w:t>五</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00B45DE8" w:rsidRPr="00A43D13">
        <w:rPr>
          <w:rFonts w:ascii="仿宋_GB2312" w:eastAsia="仿宋_GB2312" w:hAnsi="Arial" w:cs="Arial" w:hint="eastAsia"/>
          <w:color w:val="000000" w:themeColor="text1"/>
          <w:kern w:val="0"/>
          <w:sz w:val="32"/>
          <w:szCs w:val="32"/>
        </w:rPr>
        <w:t>市风险评估管理部门、市司法</w:t>
      </w:r>
      <w:r w:rsidR="00B45DE8" w:rsidRPr="00756115">
        <w:rPr>
          <w:rFonts w:ascii="仿宋_GB2312" w:eastAsia="仿宋_GB2312" w:hAnsi="Arial" w:cs="Arial" w:hint="eastAsia"/>
          <w:kern w:val="0"/>
          <w:sz w:val="32"/>
          <w:szCs w:val="32"/>
        </w:rPr>
        <w:t>局</w:t>
      </w:r>
      <w:r w:rsidR="0038313E" w:rsidRPr="00756115">
        <w:rPr>
          <w:rFonts w:ascii="仿宋_GB2312" w:eastAsia="仿宋_GB2312" w:hAnsi="Arial" w:cs="Arial"/>
          <w:kern w:val="0"/>
          <w:sz w:val="32"/>
          <w:szCs w:val="32"/>
        </w:rPr>
        <w:t>和决策事项起草、实施相关地区政府和部门主要负责人应当列席该会议议程，必要时也可以邀请市纪委监委列席会议。</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市政府召开全体会议或者常务会议讨论决定重大行政决策事项时，根据需要可以邀请市人大常委会、市政协派员列席会议，也可以根据需要邀请与决策事项相关的基层群众组织、行业组织、专业人士等列席会议。</w:t>
      </w:r>
    </w:p>
    <w:p w:rsidR="0076352A" w:rsidRPr="00A43D13" w:rsidRDefault="00B47289"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t>第二十</w:t>
      </w:r>
      <w:r w:rsidR="00790B4C" w:rsidRPr="00A43D13">
        <w:rPr>
          <w:rFonts w:ascii="仿宋_GB2312" w:eastAsia="仿宋_GB2312" w:hAnsi="Arial" w:cs="Arial" w:hint="eastAsia"/>
          <w:color w:val="000000" w:themeColor="text1"/>
          <w:kern w:val="0"/>
          <w:sz w:val="32"/>
          <w:szCs w:val="32"/>
        </w:rPr>
        <w:t>六</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市政府应当</w:t>
      </w:r>
      <w:r w:rsidR="00A46AB0" w:rsidRPr="00A43D13">
        <w:rPr>
          <w:rFonts w:ascii="仿宋_GB2312" w:eastAsia="仿宋_GB2312" w:hAnsi="Arial" w:cs="Arial" w:hint="eastAsia"/>
          <w:color w:val="000000" w:themeColor="text1"/>
          <w:kern w:val="0"/>
          <w:sz w:val="32"/>
          <w:szCs w:val="32"/>
        </w:rPr>
        <w:t>根据职责明确负责重大行政决策执行工作的单位。</w:t>
      </w:r>
    </w:p>
    <w:p w:rsidR="00B47289" w:rsidRPr="00A43D13" w:rsidRDefault="00B45DE8"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决策执行单位应当向市政府报告执行情况。</w:t>
      </w:r>
    </w:p>
    <w:p w:rsidR="00B47289" w:rsidRPr="00A43D13" w:rsidRDefault="00B47289" w:rsidP="00B47289">
      <w:pPr>
        <w:widowControl/>
        <w:shd w:val="clear" w:color="auto" w:fill="FFFFFF"/>
        <w:spacing w:line="540" w:lineRule="atLeast"/>
        <w:ind w:firstLine="640"/>
        <w:jc w:val="left"/>
        <w:rPr>
          <w:rFonts w:ascii="仿宋_GB2312" w:eastAsia="仿宋_GB2312" w:hAnsi="Arial" w:cs="Arial"/>
          <w:color w:val="000000" w:themeColor="text1"/>
          <w:kern w:val="0"/>
          <w:sz w:val="32"/>
          <w:szCs w:val="32"/>
        </w:rPr>
      </w:pPr>
      <w:r w:rsidRPr="00A43D13">
        <w:rPr>
          <w:rFonts w:ascii="仿宋_GB2312" w:eastAsia="仿宋_GB2312" w:hAnsi="Arial" w:cs="Arial" w:hint="eastAsia"/>
          <w:color w:val="000000" w:themeColor="text1"/>
          <w:kern w:val="0"/>
          <w:sz w:val="32"/>
          <w:szCs w:val="32"/>
        </w:rPr>
        <w:lastRenderedPageBreak/>
        <w:t>第二十</w:t>
      </w:r>
      <w:r w:rsidR="00790B4C" w:rsidRPr="00A43D13">
        <w:rPr>
          <w:rFonts w:ascii="仿宋_GB2312" w:eastAsia="仿宋_GB2312" w:hAnsi="Arial" w:cs="Arial" w:hint="eastAsia"/>
          <w:color w:val="000000" w:themeColor="text1"/>
          <w:kern w:val="0"/>
          <w:sz w:val="32"/>
          <w:szCs w:val="32"/>
        </w:rPr>
        <w:t>七</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重大行政决策作出后，市政府办公室应当通过政府门户网站或新闻媒体等向社会公布，</w:t>
      </w:r>
      <w:r w:rsidR="000E0AA0" w:rsidRPr="00A43D13">
        <w:rPr>
          <w:rFonts w:ascii="仿宋_GB2312" w:eastAsia="仿宋_GB2312" w:hAnsi="Arial" w:cs="Arial" w:hint="eastAsia"/>
          <w:color w:val="000000" w:themeColor="text1"/>
          <w:kern w:val="0"/>
          <w:sz w:val="32"/>
          <w:szCs w:val="32"/>
        </w:rPr>
        <w:t>依法不予公开的除外。</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第二十</w:t>
      </w:r>
      <w:r w:rsidR="00790B4C" w:rsidRPr="00A43D13">
        <w:rPr>
          <w:rFonts w:ascii="仿宋_GB2312" w:eastAsia="仿宋_GB2312" w:hAnsi="Arial" w:cs="Arial" w:hint="eastAsia"/>
          <w:color w:val="000000" w:themeColor="text1"/>
          <w:kern w:val="0"/>
          <w:sz w:val="32"/>
          <w:szCs w:val="32"/>
        </w:rPr>
        <w:t>八</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重大行政决策实行实施情况后评价制度。</w:t>
      </w:r>
    </w:p>
    <w:p w:rsidR="00A83B91" w:rsidRPr="00A43D13" w:rsidRDefault="00A83B91" w:rsidP="00A83B91">
      <w:pPr>
        <w:pStyle w:val="a3"/>
        <w:spacing w:before="120" w:beforeAutospacing="0" w:after="120" w:afterAutospacing="0"/>
        <w:ind w:firstLine="480"/>
        <w:rPr>
          <w:rFonts w:ascii="仿宋_GB2312" w:eastAsia="仿宋_GB2312"/>
          <w:color w:val="000000" w:themeColor="text1"/>
          <w:sz w:val="32"/>
          <w:szCs w:val="32"/>
        </w:rPr>
      </w:pPr>
      <w:r w:rsidRPr="00A43D13">
        <w:rPr>
          <w:rFonts w:ascii="仿宋_GB2312" w:eastAsia="仿宋_GB2312" w:hint="eastAsia"/>
          <w:color w:val="000000" w:themeColor="text1"/>
          <w:sz w:val="32"/>
          <w:szCs w:val="32"/>
        </w:rPr>
        <w:t>开展决策后评估，可以委托专业机构、社会组织等第三方进行，决策作出前承担主要论证评估工作的单位除外。</w:t>
      </w:r>
      <w:r w:rsidR="00600320" w:rsidRPr="00A43D13">
        <w:rPr>
          <w:rFonts w:ascii="仿宋_GB2312" w:eastAsia="仿宋_GB2312" w:hint="eastAsia"/>
          <w:color w:val="000000" w:themeColor="text1"/>
          <w:sz w:val="32"/>
          <w:szCs w:val="32"/>
        </w:rPr>
        <w:t>评估费用纳入财政预算。</w:t>
      </w:r>
    </w:p>
    <w:p w:rsidR="003F3972" w:rsidRPr="00A43D13" w:rsidRDefault="00A83B91" w:rsidP="00A83B91">
      <w:pPr>
        <w:widowControl/>
        <w:shd w:val="clear" w:color="auto" w:fill="FFFFFF"/>
        <w:spacing w:line="540" w:lineRule="atLeast"/>
        <w:ind w:firstLine="640"/>
        <w:jc w:val="left"/>
        <w:rPr>
          <w:rFonts w:ascii="仿宋_GB2312" w:eastAsia="仿宋_GB2312"/>
          <w:color w:val="000000" w:themeColor="text1"/>
          <w:kern w:val="0"/>
          <w:sz w:val="32"/>
          <w:szCs w:val="32"/>
        </w:rPr>
      </w:pPr>
      <w:r w:rsidRPr="00A43D13">
        <w:rPr>
          <w:rFonts w:ascii="仿宋_GB2312" w:eastAsia="仿宋_GB2312" w:hint="eastAsia"/>
          <w:color w:val="000000" w:themeColor="text1"/>
          <w:kern w:val="0"/>
          <w:sz w:val="32"/>
          <w:szCs w:val="32"/>
        </w:rPr>
        <w:t>开展决策后评估，应当注重听取社会公众的意见，吸收人大代表、政协委员、人民团体、基层组织、社会组织参与评估。</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第二十</w:t>
      </w:r>
      <w:r w:rsidR="00790B4C" w:rsidRPr="00A43D13">
        <w:rPr>
          <w:rFonts w:ascii="仿宋_GB2312" w:eastAsia="仿宋_GB2312" w:hAnsi="Arial" w:cs="Arial" w:hint="eastAsia"/>
          <w:color w:val="000000" w:themeColor="text1"/>
          <w:kern w:val="0"/>
          <w:sz w:val="32"/>
          <w:szCs w:val="32"/>
        </w:rPr>
        <w:t>九</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00A83B91" w:rsidRPr="00A43D13">
        <w:rPr>
          <w:rFonts w:ascii="仿宋_GB2312" w:eastAsia="仿宋_GB2312" w:hint="eastAsia"/>
          <w:color w:val="000000" w:themeColor="text1"/>
          <w:kern w:val="0"/>
          <w:sz w:val="32"/>
          <w:szCs w:val="32"/>
        </w:rPr>
        <w:t>决策执行单位发现重大行政决策存在问题、客观情况发生重大变化，或者决策执行中发生不可抗力等严重影响决策目标实现的，应当及时向市政府报告。</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市政府根据评估报告和实际情况，可以对决策事项作出继续实施、调整或者停止实施的决定。</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w:t>
      </w:r>
      <w:r w:rsidR="00790B4C" w:rsidRPr="00A43D13">
        <w:rPr>
          <w:rFonts w:ascii="仿宋_GB2312" w:eastAsia="仿宋_GB2312" w:hAnsi="Arial" w:cs="Arial" w:hint="eastAsia"/>
          <w:color w:val="000000" w:themeColor="text1"/>
          <w:kern w:val="0"/>
          <w:sz w:val="32"/>
          <w:szCs w:val="32"/>
        </w:rPr>
        <w:t>三</w:t>
      </w:r>
      <w:r w:rsidRPr="00A43D13">
        <w:rPr>
          <w:rFonts w:ascii="仿宋_GB2312" w:eastAsia="仿宋_GB2312" w:hAnsi="Arial" w:cs="Arial" w:hint="eastAsia"/>
          <w:color w:val="000000" w:themeColor="text1"/>
          <w:kern w:val="0"/>
          <w:sz w:val="32"/>
          <w:szCs w:val="32"/>
        </w:rPr>
        <w:t>十条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重大行政决策的</w:t>
      </w:r>
      <w:r w:rsidR="0076352A" w:rsidRPr="00A43D13">
        <w:rPr>
          <w:rFonts w:ascii="仿宋_GB2312" w:eastAsia="仿宋_GB2312" w:hAnsi="Arial" w:cs="Arial" w:hint="eastAsia"/>
          <w:color w:val="000000" w:themeColor="text1"/>
          <w:kern w:val="0"/>
          <w:sz w:val="32"/>
          <w:szCs w:val="32"/>
        </w:rPr>
        <w:t>执行情况</w:t>
      </w:r>
      <w:r w:rsidRPr="00A43D13">
        <w:rPr>
          <w:rFonts w:ascii="仿宋_GB2312" w:eastAsia="仿宋_GB2312" w:hAnsi="Arial" w:cs="Arial" w:hint="eastAsia"/>
          <w:color w:val="000000" w:themeColor="text1"/>
          <w:kern w:val="0"/>
          <w:sz w:val="32"/>
          <w:szCs w:val="32"/>
        </w:rPr>
        <w:t>应当主动接受市人大及其常委会、市政协、民主党派、人民团体和公众的监督。</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公民、法人或者其他社会组织以及新闻媒体有权监督重大行政决策过程和决策事项实施，可以向市政府、承办单位</w:t>
      </w:r>
      <w:r w:rsidR="0076352A" w:rsidRPr="00A43D13">
        <w:rPr>
          <w:rFonts w:ascii="仿宋_GB2312" w:eastAsia="仿宋_GB2312" w:hAnsi="Arial" w:cs="Arial" w:hint="eastAsia"/>
          <w:color w:val="000000" w:themeColor="text1"/>
          <w:kern w:val="0"/>
          <w:sz w:val="32"/>
          <w:szCs w:val="32"/>
        </w:rPr>
        <w:t>、决策执行</w:t>
      </w:r>
      <w:r w:rsidRPr="00A43D13">
        <w:rPr>
          <w:rFonts w:ascii="仿宋_GB2312" w:eastAsia="仿宋_GB2312" w:hAnsi="Arial" w:cs="Arial" w:hint="eastAsia"/>
          <w:color w:val="000000" w:themeColor="text1"/>
          <w:kern w:val="0"/>
          <w:sz w:val="32"/>
          <w:szCs w:val="32"/>
        </w:rPr>
        <w:t>单位提出意见或者建议。</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w:t>
      </w:r>
      <w:r w:rsidR="00790B4C" w:rsidRPr="00A43D13">
        <w:rPr>
          <w:rFonts w:ascii="仿宋_GB2312" w:eastAsia="仿宋_GB2312" w:hAnsi="Arial" w:cs="Arial" w:hint="eastAsia"/>
          <w:color w:val="000000" w:themeColor="text1"/>
          <w:kern w:val="0"/>
          <w:sz w:val="32"/>
          <w:szCs w:val="32"/>
        </w:rPr>
        <w:t>三</w:t>
      </w:r>
      <w:r w:rsidRPr="00A43D13">
        <w:rPr>
          <w:rFonts w:ascii="仿宋_GB2312" w:eastAsia="仿宋_GB2312" w:hAnsi="Arial" w:cs="Arial" w:hint="eastAsia"/>
          <w:color w:val="000000" w:themeColor="text1"/>
          <w:kern w:val="0"/>
          <w:sz w:val="32"/>
          <w:szCs w:val="32"/>
        </w:rPr>
        <w:t>十</w:t>
      </w:r>
      <w:r w:rsidR="00790B4C" w:rsidRPr="00A43D13">
        <w:rPr>
          <w:rFonts w:ascii="仿宋_GB2312" w:eastAsia="仿宋_GB2312" w:hAnsi="Arial" w:cs="Arial" w:hint="eastAsia"/>
          <w:color w:val="000000" w:themeColor="text1"/>
          <w:kern w:val="0"/>
          <w:sz w:val="32"/>
          <w:szCs w:val="32"/>
        </w:rPr>
        <w:t>一</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重大行政决策实行责任追究制度。</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lastRenderedPageBreak/>
        <w:t>有下列情形之一，导致决策失误并造成严重后果的，由所在单位或上级主管机关依法对直接负责的主管人员和其他直接责任人员追究责任；构成犯罪的，依法追究刑事责任：</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（一）未按规定履行决策程序的；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（二）提供虚假材料的；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（三）提供的决策草案违法违规的；</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（四）其他导致决策失误并造成严重后果的情形。</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第三十</w:t>
      </w:r>
      <w:r w:rsidR="00790B4C" w:rsidRPr="00A43D13">
        <w:rPr>
          <w:rFonts w:ascii="仿宋_GB2312" w:eastAsia="仿宋_GB2312" w:hAnsi="Arial" w:cs="Arial" w:hint="eastAsia"/>
          <w:color w:val="000000" w:themeColor="text1"/>
          <w:kern w:val="0"/>
          <w:sz w:val="32"/>
          <w:szCs w:val="32"/>
        </w:rPr>
        <w:t>二</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镇</w:t>
      </w:r>
      <w:r w:rsidR="003B306F" w:rsidRPr="00A43D13">
        <w:rPr>
          <w:rFonts w:ascii="仿宋_GB2312" w:eastAsia="仿宋_GB2312" w:hAnsi="Arial" w:cs="Arial" w:hint="eastAsia"/>
          <w:color w:val="000000" w:themeColor="text1"/>
          <w:kern w:val="0"/>
          <w:sz w:val="32"/>
          <w:szCs w:val="32"/>
        </w:rPr>
        <w:t>人民政府</w:t>
      </w:r>
      <w:r w:rsidRPr="00A43D13">
        <w:rPr>
          <w:rFonts w:ascii="仿宋_GB2312" w:eastAsia="仿宋_GB2312" w:hAnsi="Arial" w:cs="Arial" w:hint="eastAsia"/>
          <w:color w:val="000000" w:themeColor="text1"/>
          <w:kern w:val="0"/>
          <w:sz w:val="32"/>
          <w:szCs w:val="32"/>
        </w:rPr>
        <w:t>（街道办事处）、市政府工作部门应当根据本规定，制定重大行政决策程序规定。</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镇人民政府（街道办事处）、市政府工作部门应当每年拟定本地区、本部门重大行政决策事项目录，报市政府办公室备案，并抄送市风险评估管理部门、</w:t>
      </w:r>
      <w:r w:rsidR="0076352A" w:rsidRPr="00A43D13">
        <w:rPr>
          <w:rFonts w:ascii="仿宋_GB2312" w:eastAsia="仿宋_GB2312" w:hAnsi="Arial" w:cs="Arial" w:hint="eastAsia"/>
          <w:color w:val="000000" w:themeColor="text1"/>
          <w:kern w:val="0"/>
          <w:sz w:val="32"/>
          <w:szCs w:val="32"/>
        </w:rPr>
        <w:t>市司法局</w:t>
      </w:r>
      <w:r w:rsidRPr="00A43D13">
        <w:rPr>
          <w:rFonts w:ascii="仿宋_GB2312" w:eastAsia="仿宋_GB2312" w:hAnsi="Arial" w:cs="Arial" w:hint="eastAsia"/>
          <w:color w:val="000000" w:themeColor="text1"/>
          <w:kern w:val="0"/>
          <w:sz w:val="32"/>
          <w:szCs w:val="32"/>
        </w:rPr>
        <w:t>、</w:t>
      </w:r>
      <w:r w:rsidR="0076352A" w:rsidRPr="00A43D13">
        <w:rPr>
          <w:rFonts w:ascii="仿宋_GB2312" w:eastAsia="仿宋_GB2312" w:hAnsi="Arial" w:cs="Arial" w:hint="eastAsia"/>
          <w:color w:val="000000" w:themeColor="text1"/>
          <w:kern w:val="0"/>
          <w:sz w:val="32"/>
          <w:szCs w:val="32"/>
        </w:rPr>
        <w:t>市纪委监委</w:t>
      </w:r>
      <w:r w:rsidRPr="00A43D13">
        <w:rPr>
          <w:rFonts w:ascii="仿宋_GB2312" w:eastAsia="仿宋_GB2312" w:hAnsi="Arial" w:cs="Arial" w:hint="eastAsia"/>
          <w:color w:val="000000" w:themeColor="text1"/>
          <w:kern w:val="0"/>
          <w:sz w:val="32"/>
          <w:szCs w:val="32"/>
        </w:rPr>
        <w:t>。</w:t>
      </w:r>
      <w:r w:rsidR="0076352A" w:rsidRPr="00A43D13">
        <w:rPr>
          <w:rFonts w:ascii="仿宋_GB2312" w:eastAsia="仿宋_GB2312" w:hAnsi="Arial" w:cs="Arial" w:hint="eastAsia"/>
          <w:color w:val="000000" w:themeColor="text1"/>
          <w:kern w:val="0"/>
          <w:sz w:val="32"/>
          <w:szCs w:val="32"/>
        </w:rPr>
        <w:t>调整</w:t>
      </w:r>
      <w:r w:rsidRPr="00A43D13">
        <w:rPr>
          <w:rFonts w:ascii="仿宋_GB2312" w:eastAsia="仿宋_GB2312" w:hAnsi="Arial" w:cs="Arial" w:hint="eastAsia"/>
          <w:color w:val="000000" w:themeColor="text1"/>
          <w:kern w:val="0"/>
          <w:sz w:val="32"/>
          <w:szCs w:val="32"/>
        </w:rPr>
        <w:t>目录的，应当自调整之日起10日内报送备案，并抄送市相关部门。</w:t>
      </w:r>
    </w:p>
    <w:p w:rsidR="00B47289" w:rsidRPr="00A43D13" w:rsidRDefault="00B47289" w:rsidP="00B47289">
      <w:pPr>
        <w:widowControl/>
        <w:shd w:val="clear" w:color="auto" w:fill="FFFFFF"/>
        <w:spacing w:line="540" w:lineRule="atLeast"/>
        <w:ind w:firstLine="640"/>
        <w:jc w:val="left"/>
        <w:rPr>
          <w:rFonts w:ascii="Arial" w:eastAsia="宋体" w:hAnsi="Arial" w:cs="Arial"/>
          <w:color w:val="000000" w:themeColor="text1"/>
          <w:kern w:val="0"/>
          <w:sz w:val="18"/>
          <w:szCs w:val="18"/>
        </w:rPr>
      </w:pPr>
      <w:r w:rsidRPr="00A43D13">
        <w:rPr>
          <w:rFonts w:ascii="仿宋_GB2312" w:eastAsia="仿宋_GB2312" w:hAnsi="Arial" w:cs="Arial" w:hint="eastAsia"/>
          <w:color w:val="000000" w:themeColor="text1"/>
          <w:kern w:val="0"/>
          <w:sz w:val="32"/>
          <w:szCs w:val="32"/>
        </w:rPr>
        <w:t>第三十</w:t>
      </w:r>
      <w:r w:rsidR="00790B4C" w:rsidRPr="00A43D13">
        <w:rPr>
          <w:rFonts w:ascii="仿宋_GB2312" w:eastAsia="仿宋_GB2312" w:hAnsi="Arial" w:cs="Arial" w:hint="eastAsia"/>
          <w:color w:val="000000" w:themeColor="text1"/>
          <w:kern w:val="0"/>
          <w:sz w:val="32"/>
          <w:szCs w:val="32"/>
        </w:rPr>
        <w:t>三</w:t>
      </w:r>
      <w:r w:rsidRPr="00A43D13">
        <w:rPr>
          <w:rFonts w:ascii="仿宋_GB2312" w:eastAsia="仿宋_GB2312" w:hAnsi="Arial" w:cs="Arial" w:hint="eastAsia"/>
          <w:color w:val="000000" w:themeColor="text1"/>
          <w:kern w:val="0"/>
          <w:sz w:val="32"/>
          <w:szCs w:val="32"/>
        </w:rPr>
        <w:t>条</w:t>
      </w:r>
      <w:r w:rsidRPr="00A43D13">
        <w:rPr>
          <w:rFonts w:ascii="仿宋_GB2312" w:eastAsia="仿宋_GB2312" w:hAnsi="Arial" w:cs="Arial" w:hint="eastAsia"/>
          <w:color w:val="000000" w:themeColor="text1"/>
          <w:kern w:val="0"/>
          <w:sz w:val="32"/>
          <w:szCs w:val="32"/>
        </w:rPr>
        <w:t>  </w:t>
      </w:r>
      <w:r w:rsidRPr="00A43D13">
        <w:rPr>
          <w:rFonts w:ascii="仿宋_GB2312" w:eastAsia="仿宋_GB2312" w:hAnsi="Arial" w:cs="Arial" w:hint="eastAsia"/>
          <w:color w:val="000000" w:themeColor="text1"/>
          <w:kern w:val="0"/>
          <w:sz w:val="32"/>
          <w:szCs w:val="32"/>
        </w:rPr>
        <w:t>本规定自发布之日起施行。</w:t>
      </w:r>
      <w:r w:rsidR="002B713A" w:rsidRPr="00A43D13">
        <w:rPr>
          <w:rFonts w:ascii="仿宋_GB2312" w:eastAsia="仿宋_GB2312" w:hAnsi="Arial" w:cs="Arial"/>
          <w:color w:val="000000" w:themeColor="text1"/>
          <w:kern w:val="0"/>
          <w:sz w:val="32"/>
          <w:szCs w:val="32"/>
        </w:rPr>
        <w:t>市政府关于印发《常熟市人民政府重大行政决策程序规定》的通知</w:t>
      </w:r>
      <w:r w:rsidRPr="00A43D13">
        <w:rPr>
          <w:rFonts w:ascii="仿宋_GB2312" w:eastAsia="仿宋_GB2312" w:hAnsi="Arial" w:cs="Arial" w:hint="eastAsia"/>
          <w:color w:val="000000" w:themeColor="text1"/>
          <w:kern w:val="0"/>
          <w:sz w:val="32"/>
          <w:szCs w:val="32"/>
        </w:rPr>
        <w:t>（常政发〔201</w:t>
      </w:r>
      <w:r w:rsidR="002B713A" w:rsidRPr="00A43D13">
        <w:rPr>
          <w:rFonts w:ascii="仿宋_GB2312" w:eastAsia="仿宋_GB2312" w:hAnsi="Arial" w:cs="Arial" w:hint="eastAsia"/>
          <w:color w:val="000000" w:themeColor="text1"/>
          <w:kern w:val="0"/>
          <w:sz w:val="32"/>
          <w:szCs w:val="32"/>
        </w:rPr>
        <w:t>5</w:t>
      </w:r>
      <w:r w:rsidRPr="00A43D13">
        <w:rPr>
          <w:rFonts w:ascii="仿宋_GB2312" w:eastAsia="仿宋_GB2312" w:hAnsi="Arial" w:cs="Arial" w:hint="eastAsia"/>
          <w:color w:val="000000" w:themeColor="text1"/>
          <w:kern w:val="0"/>
          <w:sz w:val="32"/>
          <w:szCs w:val="32"/>
        </w:rPr>
        <w:t>〕</w:t>
      </w:r>
      <w:r w:rsidR="002B713A" w:rsidRPr="00A43D13">
        <w:rPr>
          <w:rFonts w:ascii="仿宋_GB2312" w:eastAsia="仿宋_GB2312" w:hAnsi="Arial" w:cs="Arial" w:hint="eastAsia"/>
          <w:color w:val="000000" w:themeColor="text1"/>
          <w:kern w:val="0"/>
          <w:sz w:val="32"/>
          <w:szCs w:val="32"/>
        </w:rPr>
        <w:t>29</w:t>
      </w:r>
      <w:r w:rsidRPr="00A43D13">
        <w:rPr>
          <w:rFonts w:ascii="仿宋_GB2312" w:eastAsia="仿宋_GB2312" w:hAnsi="Arial" w:cs="Arial" w:hint="eastAsia"/>
          <w:color w:val="000000" w:themeColor="text1"/>
          <w:kern w:val="0"/>
          <w:sz w:val="32"/>
          <w:szCs w:val="32"/>
        </w:rPr>
        <w:t>号）同时废止</w:t>
      </w:r>
      <w:r w:rsidR="009C41B5" w:rsidRPr="00A43D13">
        <w:rPr>
          <w:rFonts w:ascii="仿宋_GB2312" w:eastAsia="仿宋_GB2312" w:hAnsi="Arial" w:cs="Arial" w:hint="eastAsia"/>
          <w:color w:val="000000" w:themeColor="text1"/>
          <w:kern w:val="0"/>
          <w:sz w:val="32"/>
          <w:szCs w:val="32"/>
        </w:rPr>
        <w:t>。</w:t>
      </w:r>
    </w:p>
    <w:p w:rsidR="00B47289" w:rsidRPr="00A43D13" w:rsidRDefault="00B47289" w:rsidP="00B47289">
      <w:pPr>
        <w:jc w:val="left"/>
        <w:rPr>
          <w:color w:val="000000" w:themeColor="text1"/>
        </w:rPr>
      </w:pPr>
    </w:p>
    <w:sectPr w:rsidR="00B47289" w:rsidRPr="00A43D13" w:rsidSect="00C41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D27" w:rsidRDefault="00986D27" w:rsidP="00973EE3">
      <w:r>
        <w:separator/>
      </w:r>
    </w:p>
  </w:endnote>
  <w:endnote w:type="continuationSeparator" w:id="1">
    <w:p w:rsidR="00986D27" w:rsidRDefault="00986D27" w:rsidP="00973E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D27" w:rsidRDefault="00986D27" w:rsidP="00973EE3">
      <w:r>
        <w:separator/>
      </w:r>
    </w:p>
  </w:footnote>
  <w:footnote w:type="continuationSeparator" w:id="1">
    <w:p w:rsidR="00986D27" w:rsidRDefault="00986D27" w:rsidP="00973E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289"/>
    <w:rsid w:val="0002467E"/>
    <w:rsid w:val="000317BE"/>
    <w:rsid w:val="000633D4"/>
    <w:rsid w:val="00092314"/>
    <w:rsid w:val="000C458D"/>
    <w:rsid w:val="000E0AA0"/>
    <w:rsid w:val="00147ADE"/>
    <w:rsid w:val="00170364"/>
    <w:rsid w:val="001B1F5E"/>
    <w:rsid w:val="001C4059"/>
    <w:rsid w:val="002044D2"/>
    <w:rsid w:val="00287AFD"/>
    <w:rsid w:val="002B713A"/>
    <w:rsid w:val="002D2AE5"/>
    <w:rsid w:val="00300507"/>
    <w:rsid w:val="0038313E"/>
    <w:rsid w:val="00397CF0"/>
    <w:rsid w:val="003B306F"/>
    <w:rsid w:val="003E11C2"/>
    <w:rsid w:val="003F3972"/>
    <w:rsid w:val="004B1ADB"/>
    <w:rsid w:val="005274E8"/>
    <w:rsid w:val="00545683"/>
    <w:rsid w:val="00555792"/>
    <w:rsid w:val="005565E1"/>
    <w:rsid w:val="005D0441"/>
    <w:rsid w:val="005F18F1"/>
    <w:rsid w:val="00600320"/>
    <w:rsid w:val="00603B4B"/>
    <w:rsid w:val="00616B1C"/>
    <w:rsid w:val="00676F6A"/>
    <w:rsid w:val="006C4B98"/>
    <w:rsid w:val="006E3063"/>
    <w:rsid w:val="006E35DA"/>
    <w:rsid w:val="006E43BB"/>
    <w:rsid w:val="006F633A"/>
    <w:rsid w:val="00711495"/>
    <w:rsid w:val="00756115"/>
    <w:rsid w:val="0076352A"/>
    <w:rsid w:val="00790B4C"/>
    <w:rsid w:val="007A6126"/>
    <w:rsid w:val="007E71BE"/>
    <w:rsid w:val="0080446B"/>
    <w:rsid w:val="0083032B"/>
    <w:rsid w:val="008447CA"/>
    <w:rsid w:val="0086250A"/>
    <w:rsid w:val="008E7AD4"/>
    <w:rsid w:val="008F5CCE"/>
    <w:rsid w:val="00973EE3"/>
    <w:rsid w:val="00986D27"/>
    <w:rsid w:val="009A6FDA"/>
    <w:rsid w:val="009C41B5"/>
    <w:rsid w:val="009D5427"/>
    <w:rsid w:val="009D7B7C"/>
    <w:rsid w:val="00A43D13"/>
    <w:rsid w:val="00A46AB0"/>
    <w:rsid w:val="00A83B91"/>
    <w:rsid w:val="00B45DE8"/>
    <w:rsid w:val="00B47289"/>
    <w:rsid w:val="00BD022F"/>
    <w:rsid w:val="00BD20E1"/>
    <w:rsid w:val="00C12A24"/>
    <w:rsid w:val="00C415B2"/>
    <w:rsid w:val="00C725C8"/>
    <w:rsid w:val="00C85DA1"/>
    <w:rsid w:val="00CE63FD"/>
    <w:rsid w:val="00D0661E"/>
    <w:rsid w:val="00ED5E95"/>
    <w:rsid w:val="00F20B2D"/>
    <w:rsid w:val="00F225F8"/>
    <w:rsid w:val="00F67627"/>
    <w:rsid w:val="00F820BC"/>
    <w:rsid w:val="00FF05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28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73E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3EE3"/>
    <w:rPr>
      <w:sz w:val="18"/>
      <w:szCs w:val="18"/>
    </w:rPr>
  </w:style>
  <w:style w:type="paragraph" w:styleId="a5">
    <w:name w:val="footer"/>
    <w:basedOn w:val="a"/>
    <w:link w:val="Char0"/>
    <w:uiPriority w:val="99"/>
    <w:unhideWhenUsed/>
    <w:rsid w:val="00973EE3"/>
    <w:pPr>
      <w:tabs>
        <w:tab w:val="center" w:pos="4153"/>
        <w:tab w:val="right" w:pos="8306"/>
      </w:tabs>
      <w:snapToGrid w:val="0"/>
      <w:jc w:val="left"/>
    </w:pPr>
    <w:rPr>
      <w:sz w:val="18"/>
      <w:szCs w:val="18"/>
    </w:rPr>
  </w:style>
  <w:style w:type="character" w:customStyle="1" w:styleId="Char0">
    <w:name w:val="页脚 Char"/>
    <w:basedOn w:val="a0"/>
    <w:link w:val="a5"/>
    <w:uiPriority w:val="99"/>
    <w:rsid w:val="00973EE3"/>
    <w:rPr>
      <w:sz w:val="18"/>
      <w:szCs w:val="18"/>
    </w:rPr>
  </w:style>
</w:styles>
</file>

<file path=word/webSettings.xml><?xml version="1.0" encoding="utf-8"?>
<w:webSettings xmlns:r="http://schemas.openxmlformats.org/officeDocument/2006/relationships" xmlns:w="http://schemas.openxmlformats.org/wordprocessingml/2006/main">
  <w:divs>
    <w:div w:id="38863153">
      <w:bodyDiv w:val="1"/>
      <w:marLeft w:val="0"/>
      <w:marRight w:val="0"/>
      <w:marTop w:val="0"/>
      <w:marBottom w:val="0"/>
      <w:divBdr>
        <w:top w:val="none" w:sz="0" w:space="0" w:color="auto"/>
        <w:left w:val="none" w:sz="0" w:space="0" w:color="auto"/>
        <w:bottom w:val="none" w:sz="0" w:space="0" w:color="auto"/>
        <w:right w:val="none" w:sz="0" w:space="0" w:color="auto"/>
      </w:divBdr>
    </w:div>
    <w:div w:id="85733425">
      <w:bodyDiv w:val="1"/>
      <w:marLeft w:val="0"/>
      <w:marRight w:val="0"/>
      <w:marTop w:val="0"/>
      <w:marBottom w:val="0"/>
      <w:divBdr>
        <w:top w:val="none" w:sz="0" w:space="0" w:color="auto"/>
        <w:left w:val="none" w:sz="0" w:space="0" w:color="auto"/>
        <w:bottom w:val="none" w:sz="0" w:space="0" w:color="auto"/>
        <w:right w:val="none" w:sz="0" w:space="0" w:color="auto"/>
      </w:divBdr>
    </w:div>
    <w:div w:id="250704317">
      <w:bodyDiv w:val="1"/>
      <w:marLeft w:val="0"/>
      <w:marRight w:val="0"/>
      <w:marTop w:val="0"/>
      <w:marBottom w:val="0"/>
      <w:divBdr>
        <w:top w:val="none" w:sz="0" w:space="0" w:color="auto"/>
        <w:left w:val="none" w:sz="0" w:space="0" w:color="auto"/>
        <w:bottom w:val="none" w:sz="0" w:space="0" w:color="auto"/>
        <w:right w:val="none" w:sz="0" w:space="0" w:color="auto"/>
      </w:divBdr>
    </w:div>
    <w:div w:id="760830276">
      <w:bodyDiv w:val="1"/>
      <w:marLeft w:val="0"/>
      <w:marRight w:val="0"/>
      <w:marTop w:val="0"/>
      <w:marBottom w:val="0"/>
      <w:divBdr>
        <w:top w:val="none" w:sz="0" w:space="0" w:color="auto"/>
        <w:left w:val="none" w:sz="0" w:space="0" w:color="auto"/>
        <w:bottom w:val="none" w:sz="0" w:space="0" w:color="auto"/>
        <w:right w:val="none" w:sz="0" w:space="0" w:color="auto"/>
      </w:divBdr>
    </w:div>
    <w:div w:id="1045836404">
      <w:bodyDiv w:val="1"/>
      <w:marLeft w:val="0"/>
      <w:marRight w:val="0"/>
      <w:marTop w:val="0"/>
      <w:marBottom w:val="0"/>
      <w:divBdr>
        <w:top w:val="none" w:sz="0" w:space="0" w:color="auto"/>
        <w:left w:val="none" w:sz="0" w:space="0" w:color="auto"/>
        <w:bottom w:val="none" w:sz="0" w:space="0" w:color="auto"/>
        <w:right w:val="none" w:sz="0" w:space="0" w:color="auto"/>
      </w:divBdr>
    </w:div>
    <w:div w:id="1424377959">
      <w:bodyDiv w:val="1"/>
      <w:marLeft w:val="0"/>
      <w:marRight w:val="0"/>
      <w:marTop w:val="0"/>
      <w:marBottom w:val="0"/>
      <w:divBdr>
        <w:top w:val="none" w:sz="0" w:space="0" w:color="auto"/>
        <w:left w:val="none" w:sz="0" w:space="0" w:color="auto"/>
        <w:bottom w:val="none" w:sz="0" w:space="0" w:color="auto"/>
        <w:right w:val="none" w:sz="0" w:space="0" w:color="auto"/>
      </w:divBdr>
    </w:div>
    <w:div w:id="1433630594">
      <w:bodyDiv w:val="1"/>
      <w:marLeft w:val="0"/>
      <w:marRight w:val="0"/>
      <w:marTop w:val="0"/>
      <w:marBottom w:val="0"/>
      <w:divBdr>
        <w:top w:val="none" w:sz="0" w:space="0" w:color="auto"/>
        <w:left w:val="none" w:sz="0" w:space="0" w:color="auto"/>
        <w:bottom w:val="none" w:sz="0" w:space="0" w:color="auto"/>
        <w:right w:val="none" w:sz="0" w:space="0" w:color="auto"/>
      </w:divBdr>
    </w:div>
    <w:div w:id="151645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738</Words>
  <Characters>4208</Characters>
  <Application>Microsoft Office Word</Application>
  <DocSecurity>0</DocSecurity>
  <Lines>35</Lines>
  <Paragraphs>9</Paragraphs>
  <ScaleCrop>false</ScaleCrop>
  <Company>微软公司</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邢靓雯</dc:creator>
  <cp:lastModifiedBy>刘冬良</cp:lastModifiedBy>
  <cp:revision>10</cp:revision>
  <cp:lastPrinted>2020-07-31T01:52:00Z</cp:lastPrinted>
  <dcterms:created xsi:type="dcterms:W3CDTF">2020-07-23T06:27:00Z</dcterms:created>
  <dcterms:modified xsi:type="dcterms:W3CDTF">2020-08-10T06:17:00Z</dcterms:modified>
</cp:coreProperties>
</file>