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附件</w:t>
      </w:r>
      <w:r>
        <w:rPr>
          <w:rFonts w:hint="default" w:ascii="仿宋_GB2312" w:hAnsi="黑体" w:eastAsia="仿宋_GB2312" w:cs="仿宋_GB2312"/>
          <w:color w:val="000000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建筑工地扬尘防治评分表</w:t>
      </w:r>
    </w:p>
    <w:p>
      <w:pPr>
        <w:ind w:left="-424" w:leftChars="-405" w:hanging="426" w:hangingChars="203"/>
        <w:jc w:val="left"/>
        <w:rPr>
          <w:rFonts w:ascii="宋体"/>
          <w:color w:val="000000"/>
        </w:rPr>
      </w:pPr>
    </w:p>
    <w:p>
      <w:pPr>
        <w:ind w:left="-363" w:leftChars="-405" w:hanging="487" w:hangingChars="203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项目名称：            建设单位：            施工单位：           监理单位：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</w:t>
      </w:r>
    </w:p>
    <w:tbl>
      <w:tblPr>
        <w:tblStyle w:val="4"/>
        <w:tblW w:w="10695" w:type="dxa"/>
        <w:tblInd w:w="-1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95"/>
        <w:gridCol w:w="2109"/>
        <w:gridCol w:w="3544"/>
        <w:gridCol w:w="1725"/>
        <w:gridCol w:w="632"/>
        <w:gridCol w:w="537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扣分标准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分项分值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扣减分数</w:t>
            </w: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实得分数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工地周边全封闭围挡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项目未采用封闭围挡施工，围挡未达到坚固、稳定、整洁、美观，扣2～10分；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市区主要路段工地围挡高度低于2.5m，扣2～5分；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一般路段工地围挡高度低于1.8m，扣2～5分；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工地围挡未按照规定布设公益广告2～5分。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裸土与物料堆放覆盖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裸露且易干燥起尘的场地、土堆未采取覆盖、绿化或固化措施，扣10分；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空置区域未按要求采取扬尘防治措施，每发现1处扣3分；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砂、石等建筑材料露天堆放未采取防尘措施，扣1～3分；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细颗粒建筑材料未封闭存放，扣1～3分；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搅拌设备、储罐四周未设置封闭围挡，扣2～5分；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凌空抛掷垃圾，扣10分；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建筑垃圾未分类设置堆放场地、垃圾池，扣5分；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垃圾池上部无覆盖密闭措施，每发现1处扣2分；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生活、办公区未设置密闭式垃圾容器，每发现1处扣2分；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易产生扬尘建筑垃圾未采取扬尘防治措施，扣1～3分。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土方开挖等湿法作业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基坑开挖在喷淋系统无法覆盖的区域未布设使用雾炮机，扣2～5分；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未按要求配足保洁人员，对场地进行打扫、洒水，扣2～5分；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建（构）筑物拆除，桩头、路面破碎，材料切割、打磨或钻孔，市政道路施工进行铣刨时，未带水作业或设置专用封闭式作业空间，扣2～5分。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路面与场地硬化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建筑工地主要道路未进行硬化处理，扣10分；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施工现场道路不畅通、路面不平整坚实，排水不畅通、有积水，扣2～5分；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材料堆放区、基坑边坡、脚手架、车辆出入通道等未采用硬化干化措施或满铺钢板，扣2～5分。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出入车辆有效清洗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未设置成套定型化自动冲洗或简易冲洗设施，扣10分；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运输车辆未冲洗干净上路，扣2～5分；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沉淀池不得少于两级沉淀，每少一级扣5分；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排水沟不畅通 、沉淀池未及时清理，扣1～3分；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未落实新“三个一”制度，扣2～5分。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渣土车辆密闭运输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委托无建筑垃圾运输与处置资格企业，扣10分；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建筑垃圾装载高度超过车厢板高度，扣1～3分；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建筑垃圾运输未密闭，扣1～3分；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建筑垃圾运输车辆车容不整洁，扣1～3分。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远程视频在线监控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规模工地未安装使用远程视频在线监控系统，扣10分；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视频监控系统未与建设工程主管部门联网，扣5分；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视频监控系统图片质量、布置点位不达标，扣1～3分。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工地扬尘在线监测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规模工地未安装工地扬尘在线监测系统，扣10分；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扬尘监测系统未与生态环境主管部门联网，扣5分；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扬尘监测系统未有效维护校准或数据不能正常传输，扣1～3分。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工地喷淋洒水抑尘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未安装喷淋降尘系统、配备移动洒水设施，扣10分；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土石方开挖、回填无扬尘防治措施，扣2～5分；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喷淋洒水系统未按照要求启用或喷淋时间不达标，扣2～5分；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管理保障体系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未建立扬尘防治责任制、制定考核指标，资金保障制度，扣10分；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未在施工工地公示扬尘污染防治措施、负责人、扬尘监督管理主管部门等信息，扣5分；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开工前未编制扬尘防治专项方案，扣10分。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未建立逐级交底制度，扣5分；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未建立扬尘检查制度，扣5分；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不合规使用非道路移动机械，扣5分。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4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鼓励加分项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工地安装使用整体自动车辆冲洗设施的，加3分；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建筑物内垃圾采用专用管道清运的，加3分；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喷淋系统和扬尘监测系统联网并实现超标自动喷淋的，加4分。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检查项目评分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检查评定划分为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优秀、良好、合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格、不合格四个等级，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评分汇总表得分值在90分及以上为优秀；评分汇总表得分值在90分以下，80分及以上为良好；评分汇总表得分值在80分以下，70分及以上为合格；评分汇总表得分值在70分以下为不合格。</w:t>
            </w:r>
          </w:p>
        </w:tc>
        <w:tc>
          <w:tcPr>
            <w:tcW w:w="6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3686" w:type="dxa"/>
            <w:gridSpan w:val="3"/>
            <w:tcBorders>
              <w:bottom w:val="single" w:color="auto" w:sz="8" w:space="0"/>
            </w:tcBorders>
          </w:tcPr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建设单位（章）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项目负责人签字：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spacing w:line="240" w:lineRule="atLeast"/>
              <w:ind w:right="105" w:rightChars="50"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3544" w:type="dxa"/>
            <w:tcBorders>
              <w:bottom w:val="single" w:color="auto" w:sz="8" w:space="0"/>
            </w:tcBorders>
          </w:tcPr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施工单位（章）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项目经理签字：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spacing w:line="240" w:lineRule="atLeast"/>
              <w:ind w:right="105" w:rightChars="50"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年  月  日</w:t>
            </w:r>
          </w:p>
        </w:tc>
        <w:tc>
          <w:tcPr>
            <w:tcW w:w="3465" w:type="dxa"/>
            <w:gridSpan w:val="4"/>
            <w:tcBorders>
              <w:bottom w:val="single" w:color="auto" w:sz="8" w:space="0"/>
            </w:tcBorders>
          </w:tcPr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监理单位（章）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项目总监签字：</w:t>
            </w: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right="105" w:right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spacing w:line="240" w:lineRule="atLeast"/>
              <w:ind w:right="105" w:rightChars="50"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年  月  日</w:t>
            </w:r>
          </w:p>
        </w:tc>
      </w:tr>
    </w:tbl>
    <w:p>
      <w:pPr>
        <w:widowControl/>
        <w:ind w:firstLine="48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600" w:lineRule="exact"/>
        <w:ind w:left="100" w:leftChars="-337" w:hanging="808" w:hangingChars="337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备注：自评发现问题的，在对应条款下方划线表示，并附三方确认的整改完成报告。</w:t>
      </w:r>
    </w:p>
    <w:sectPr>
      <w:footerReference r:id="rId3" w:type="default"/>
      <w:pgSz w:w="11906" w:h="16838"/>
      <w:pgMar w:top="1588" w:right="1418" w:bottom="1361" w:left="1701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jc0MDQzMjkzOWJiNTRjYjM4MTM2YjBhZWJlMjEifQ=="/>
  </w:docVars>
  <w:rsids>
    <w:rsidRoot w:val="003A5543"/>
    <w:rsid w:val="00021B6D"/>
    <w:rsid w:val="00027F8D"/>
    <w:rsid w:val="00042DCB"/>
    <w:rsid w:val="000435DF"/>
    <w:rsid w:val="000877E9"/>
    <w:rsid w:val="000E0DE0"/>
    <w:rsid w:val="000E3A2B"/>
    <w:rsid w:val="000F5EE2"/>
    <w:rsid w:val="00187027"/>
    <w:rsid w:val="001E3B6A"/>
    <w:rsid w:val="00227B9B"/>
    <w:rsid w:val="00311760"/>
    <w:rsid w:val="003140D5"/>
    <w:rsid w:val="003A5543"/>
    <w:rsid w:val="00413E4F"/>
    <w:rsid w:val="0042307D"/>
    <w:rsid w:val="00430509"/>
    <w:rsid w:val="00487650"/>
    <w:rsid w:val="004A0C5F"/>
    <w:rsid w:val="00583CA3"/>
    <w:rsid w:val="00591711"/>
    <w:rsid w:val="0060521F"/>
    <w:rsid w:val="00612F28"/>
    <w:rsid w:val="006819E3"/>
    <w:rsid w:val="00734F16"/>
    <w:rsid w:val="007A5FD5"/>
    <w:rsid w:val="008D52C6"/>
    <w:rsid w:val="00995BE4"/>
    <w:rsid w:val="00A7616E"/>
    <w:rsid w:val="00AB613E"/>
    <w:rsid w:val="00AC3EBE"/>
    <w:rsid w:val="00C41B6B"/>
    <w:rsid w:val="00C775A5"/>
    <w:rsid w:val="00C957A7"/>
    <w:rsid w:val="00CF1677"/>
    <w:rsid w:val="00D01316"/>
    <w:rsid w:val="00D02C57"/>
    <w:rsid w:val="00D44272"/>
    <w:rsid w:val="00DC2577"/>
    <w:rsid w:val="00DD1A64"/>
    <w:rsid w:val="00E5150A"/>
    <w:rsid w:val="00E83BEE"/>
    <w:rsid w:val="00EC6752"/>
    <w:rsid w:val="00EF2FBE"/>
    <w:rsid w:val="00FC5147"/>
    <w:rsid w:val="0A8D1F3D"/>
    <w:rsid w:val="24863D1D"/>
    <w:rsid w:val="33C35514"/>
    <w:rsid w:val="3DC36BDF"/>
    <w:rsid w:val="42CD4BBC"/>
    <w:rsid w:val="42EB7FDB"/>
    <w:rsid w:val="42FE5826"/>
    <w:rsid w:val="65F77D27"/>
    <w:rsid w:val="6ABF532A"/>
    <w:rsid w:val="79BD8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1517</Words>
  <Characters>1556</Characters>
  <Lines>0</Lines>
  <Paragraphs>0</Paragraphs>
  <TotalTime>301</TotalTime>
  <ScaleCrop>false</ScaleCrop>
  <LinksUpToDate>false</LinksUpToDate>
  <CharactersWithSpaces>1708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2019-08-23T09:04:00Z</dcterms:created>
  <dc:creator>微软用户</dc:creator>
  <cp:lastModifiedBy>Administrator</cp:lastModifiedBy>
  <cp:lastPrinted>2024-04-19T05:17:55Z</cp:lastPrinted>
  <dcterms:modified xsi:type="dcterms:W3CDTF">2024-04-19T05:33:51Z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CAA2B02C837D4EB2AF2A0485F6075280_13</vt:lpwstr>
  </property>
</Properties>
</file>